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EFD7" w14:textId="77777777" w:rsidR="005F1603" w:rsidRDefault="007A1448" w:rsidP="00C67AA5">
      <w:pPr>
        <w:pStyle w:val="NICEnormal"/>
        <w:spacing w:after="0"/>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2253DB1B" w14:textId="77777777" w:rsidTr="005347B6">
        <w:tc>
          <w:tcPr>
            <w:tcW w:w="5000" w:type="pct"/>
            <w:shd w:val="clear" w:color="auto" w:fill="auto"/>
          </w:tcPr>
          <w:p w14:paraId="0B2EED57" w14:textId="77777777" w:rsidR="007A1448" w:rsidRPr="007A1448" w:rsidRDefault="007A1448" w:rsidP="00C67AA5">
            <w:pPr>
              <w:keepNext/>
              <w:spacing w:after="0"/>
              <w:jc w:val="center"/>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06094CA4" w14:textId="77777777" w:rsidR="007A1448" w:rsidRPr="007A1448" w:rsidRDefault="007A1448" w:rsidP="00C67AA5">
      <w:pPr>
        <w:keepNext/>
        <w:spacing w:after="0"/>
        <w:jc w:val="center"/>
        <w:rPr>
          <w:rFonts w:ascii="Arial" w:hAnsi="Arial"/>
          <w:bCs/>
          <w:kern w:val="28"/>
          <w:szCs w:val="32"/>
        </w:rPr>
      </w:pPr>
    </w:p>
    <w:p w14:paraId="2DCDDB0A" w14:textId="77777777" w:rsidR="00D10926" w:rsidRPr="00D10926" w:rsidRDefault="00D10926" w:rsidP="00C67AA5">
      <w:pPr>
        <w:spacing w:after="0"/>
        <w:jc w:val="center"/>
        <w:rPr>
          <w:rFonts w:ascii="Arial" w:hAnsi="Arial"/>
          <w:b/>
          <w:bCs/>
          <w:kern w:val="28"/>
          <w:sz w:val="44"/>
          <w:szCs w:val="32"/>
        </w:rPr>
      </w:pPr>
      <w:r w:rsidRPr="00D10926">
        <w:rPr>
          <w:rFonts w:ascii="Arial" w:hAnsi="Arial"/>
          <w:b/>
          <w:bCs/>
          <w:kern w:val="28"/>
          <w:sz w:val="44"/>
          <w:szCs w:val="32"/>
        </w:rPr>
        <w:t>PATIENT GROUP DIRECTION (PGD)</w:t>
      </w:r>
    </w:p>
    <w:p w14:paraId="4D58CF98" w14:textId="77777777" w:rsidR="007A1448" w:rsidRPr="00A61604" w:rsidRDefault="007C3121" w:rsidP="00C67AA5">
      <w:pPr>
        <w:spacing w:after="0"/>
        <w:jc w:val="center"/>
        <w:rPr>
          <w:rFonts w:ascii="Arial" w:hAnsi="Arial"/>
          <w:b/>
          <w:sz w:val="36"/>
          <w:szCs w:val="36"/>
        </w:rPr>
      </w:pPr>
      <w:r w:rsidRPr="007C3121">
        <w:rPr>
          <w:rFonts w:ascii="Arial" w:hAnsi="Arial"/>
          <w:b/>
          <w:bCs/>
          <w:kern w:val="28"/>
          <w:sz w:val="40"/>
          <w:szCs w:val="32"/>
        </w:rPr>
        <w:t xml:space="preserve">Administration of ceftriaxone injection (reconstituted with lidocaine 1% w/v injection) by intramuscular (IM) injection for the treatment of uncomplicated </w:t>
      </w:r>
      <w:r w:rsidRPr="00916659">
        <w:rPr>
          <w:rFonts w:ascii="Arial" w:hAnsi="Arial"/>
          <w:b/>
          <w:bCs/>
          <w:i/>
          <w:iCs/>
          <w:kern w:val="28"/>
          <w:sz w:val="40"/>
          <w:szCs w:val="32"/>
        </w:rPr>
        <w:t xml:space="preserve">Neisseria gonorrhoeae </w:t>
      </w:r>
      <w:r w:rsidRPr="00916659">
        <w:rPr>
          <w:rFonts w:ascii="Arial" w:hAnsi="Arial"/>
          <w:b/>
          <w:bCs/>
          <w:kern w:val="28"/>
          <w:sz w:val="40"/>
          <w:szCs w:val="32"/>
        </w:rPr>
        <w:t>i</w:t>
      </w:r>
      <w:r w:rsidRPr="007C3121">
        <w:rPr>
          <w:rFonts w:ascii="Arial" w:hAnsi="Arial"/>
          <w:b/>
          <w:bCs/>
          <w:kern w:val="28"/>
          <w:sz w:val="40"/>
          <w:szCs w:val="32"/>
        </w:rPr>
        <w:t xml:space="preserve">nfection </w:t>
      </w:r>
      <w:r>
        <w:rPr>
          <w:rFonts w:ascii="Arial" w:hAnsi="Arial"/>
          <w:b/>
          <w:sz w:val="36"/>
          <w:szCs w:val="36"/>
        </w:rPr>
        <w:t xml:space="preserve">in </w:t>
      </w:r>
      <w:r w:rsidR="005C6771" w:rsidRPr="00A61604">
        <w:rPr>
          <w:rFonts w:ascii="Arial" w:hAnsi="Arial"/>
          <w:b/>
          <w:sz w:val="36"/>
          <w:szCs w:val="36"/>
          <w:highlight w:val="cyan"/>
        </w:rPr>
        <w:t>location/service/organisation</w:t>
      </w:r>
    </w:p>
    <w:p w14:paraId="6320E690" w14:textId="77777777" w:rsidR="00711452" w:rsidRPr="00C67AA5" w:rsidRDefault="00711452" w:rsidP="00C67AA5">
      <w:pPr>
        <w:spacing w:after="0"/>
        <w:jc w:val="center"/>
        <w:rPr>
          <w:rFonts w:ascii="Arial" w:hAnsi="Arial" w:cs="Arial"/>
          <w:b/>
          <w:sz w:val="28"/>
          <w:szCs w:val="28"/>
        </w:rPr>
      </w:pPr>
      <w:r w:rsidRPr="00711452">
        <w:rPr>
          <w:rFonts w:ascii="Arial" w:hAnsi="Arial" w:cs="Arial"/>
          <w:sz w:val="28"/>
          <w:szCs w:val="28"/>
        </w:rPr>
        <w:t xml:space="preserve">Version </w:t>
      </w:r>
      <w:r w:rsidRPr="00C67AA5">
        <w:rPr>
          <w:rFonts w:ascii="Arial" w:hAnsi="Arial" w:cs="Arial"/>
          <w:sz w:val="28"/>
          <w:szCs w:val="28"/>
        </w:rPr>
        <w:t>Number</w:t>
      </w:r>
      <w:r w:rsidR="00EB2B0E" w:rsidRPr="00C67AA5">
        <w:rPr>
          <w:rFonts w:ascii="Arial" w:hAnsi="Arial" w:cs="Arial"/>
          <w:sz w:val="28"/>
          <w:szCs w:val="28"/>
        </w:rPr>
        <w:t xml:space="preserve"> 2.</w:t>
      </w:r>
      <w:r w:rsidR="00D91D3A" w:rsidRPr="00C67AA5">
        <w:rPr>
          <w:rFonts w:ascii="Arial" w:hAnsi="Arial" w:cs="Arial"/>
          <w:sz w:val="28"/>
          <w:szCs w:val="28"/>
        </w:rPr>
        <w:t>1</w:t>
      </w:r>
    </w:p>
    <w:p w14:paraId="003A152F" w14:textId="77777777" w:rsidR="00711452" w:rsidRPr="00711452" w:rsidRDefault="00711452" w:rsidP="00C67AA5">
      <w:pPr>
        <w:spacing w:after="0"/>
        <w:rPr>
          <w:rFonts w:ascii="Arial" w:hAnsi="Arial" w:cs="Arial"/>
        </w:rPr>
      </w:pPr>
    </w:p>
    <w:p w14:paraId="4F4B4AA5" w14:textId="77777777" w:rsidR="00711452" w:rsidRPr="00711452" w:rsidRDefault="00711452" w:rsidP="00C67AA5">
      <w:pPr>
        <w:spacing w:after="0"/>
        <w:rPr>
          <w:rFonts w:ascii="Arial" w:hAnsi="Arial" w:cs="Arial"/>
        </w:rPr>
      </w:pPr>
    </w:p>
    <w:tbl>
      <w:tblPr>
        <w:tblW w:w="9642" w:type="dxa"/>
        <w:tblInd w:w="-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8082"/>
      </w:tblGrid>
      <w:tr w:rsidR="00711452" w:rsidRPr="00711452" w14:paraId="1A03527A" w14:textId="77777777" w:rsidTr="00C67AA5">
        <w:trPr>
          <w:trHeight w:val="442"/>
        </w:trPr>
        <w:tc>
          <w:tcPr>
            <w:tcW w:w="9642" w:type="dxa"/>
            <w:gridSpan w:val="2"/>
            <w:tcBorders>
              <w:top w:val="single" w:sz="4" w:space="0" w:color="auto"/>
              <w:left w:val="single" w:sz="4" w:space="0" w:color="auto"/>
              <w:bottom w:val="single" w:sz="4" w:space="0" w:color="auto"/>
              <w:right w:val="single" w:sz="4" w:space="0" w:color="auto"/>
            </w:tcBorders>
          </w:tcPr>
          <w:p w14:paraId="167B79FB" w14:textId="77777777" w:rsidR="00711452" w:rsidRPr="00711452" w:rsidRDefault="00711452" w:rsidP="00C67AA5">
            <w:pPr>
              <w:spacing w:after="0"/>
              <w:rPr>
                <w:rFonts w:ascii="Arial" w:hAnsi="Arial" w:cs="Arial"/>
                <w:b/>
              </w:rPr>
            </w:pPr>
            <w:r w:rsidRPr="00711452">
              <w:rPr>
                <w:rFonts w:ascii="Arial" w:hAnsi="Arial" w:cs="Arial"/>
                <w:b/>
              </w:rPr>
              <w:t>Change History</w:t>
            </w:r>
          </w:p>
        </w:tc>
      </w:tr>
      <w:tr w:rsidR="00711452" w:rsidRPr="00711452" w14:paraId="70EE3292" w14:textId="77777777" w:rsidTr="00C67AA5">
        <w:trPr>
          <w:trHeight w:val="442"/>
        </w:trPr>
        <w:tc>
          <w:tcPr>
            <w:tcW w:w="1560" w:type="dxa"/>
            <w:tcBorders>
              <w:top w:val="single" w:sz="4" w:space="0" w:color="auto"/>
              <w:left w:val="single" w:sz="4" w:space="0" w:color="auto"/>
              <w:bottom w:val="single" w:sz="4" w:space="0" w:color="auto"/>
              <w:right w:val="single" w:sz="4" w:space="0" w:color="auto"/>
            </w:tcBorders>
          </w:tcPr>
          <w:p w14:paraId="0C7FBFF5" w14:textId="77777777" w:rsidR="00711452" w:rsidRPr="00711452" w:rsidRDefault="00711452" w:rsidP="00C67AA5">
            <w:pPr>
              <w:spacing w:after="0"/>
              <w:rPr>
                <w:rFonts w:ascii="Arial" w:hAnsi="Arial" w:cs="Arial"/>
                <w:b/>
              </w:rPr>
            </w:pPr>
            <w:r w:rsidRPr="00711452">
              <w:rPr>
                <w:rFonts w:ascii="Arial" w:hAnsi="Arial" w:cs="Arial"/>
                <w:b/>
              </w:rPr>
              <w:t>Version and Date</w:t>
            </w:r>
          </w:p>
        </w:tc>
        <w:tc>
          <w:tcPr>
            <w:tcW w:w="8082" w:type="dxa"/>
            <w:tcBorders>
              <w:top w:val="single" w:sz="4" w:space="0" w:color="auto"/>
              <w:left w:val="single" w:sz="4" w:space="0" w:color="auto"/>
              <w:bottom w:val="single" w:sz="4" w:space="0" w:color="auto"/>
              <w:right w:val="single" w:sz="4" w:space="0" w:color="auto"/>
            </w:tcBorders>
          </w:tcPr>
          <w:p w14:paraId="1BF3BEDF" w14:textId="77777777" w:rsidR="00711452" w:rsidRPr="00711452" w:rsidRDefault="00711452" w:rsidP="00C67AA5">
            <w:pPr>
              <w:spacing w:after="0"/>
              <w:rPr>
                <w:rFonts w:ascii="Arial" w:hAnsi="Arial" w:cs="Arial"/>
                <w:b/>
              </w:rPr>
            </w:pPr>
            <w:r w:rsidRPr="00711452">
              <w:rPr>
                <w:rFonts w:ascii="Arial" w:hAnsi="Arial" w:cs="Arial"/>
                <w:b/>
              </w:rPr>
              <w:t>Change details</w:t>
            </w:r>
          </w:p>
        </w:tc>
      </w:tr>
      <w:tr w:rsidR="00711452" w:rsidRPr="00711452" w14:paraId="643C40D8" w14:textId="77777777" w:rsidTr="00C67AA5">
        <w:trPr>
          <w:trHeight w:val="442"/>
        </w:trPr>
        <w:tc>
          <w:tcPr>
            <w:tcW w:w="1560" w:type="dxa"/>
            <w:tcBorders>
              <w:top w:val="single" w:sz="4" w:space="0" w:color="auto"/>
              <w:left w:val="single" w:sz="4" w:space="0" w:color="auto"/>
              <w:bottom w:val="single" w:sz="4" w:space="0" w:color="auto"/>
              <w:right w:val="single" w:sz="4" w:space="0" w:color="auto"/>
            </w:tcBorders>
          </w:tcPr>
          <w:p w14:paraId="7D1708C4" w14:textId="77777777" w:rsidR="00711452" w:rsidRPr="00404E02" w:rsidRDefault="00711452" w:rsidP="00C67AA5">
            <w:pPr>
              <w:spacing w:after="0"/>
              <w:rPr>
                <w:rFonts w:ascii="Arial" w:hAnsi="Arial" w:cs="Arial"/>
                <w:sz w:val="20"/>
                <w:szCs w:val="20"/>
              </w:rPr>
            </w:pPr>
            <w:r w:rsidRPr="00404E02">
              <w:rPr>
                <w:rFonts w:ascii="Arial" w:hAnsi="Arial" w:cs="Arial"/>
                <w:sz w:val="20"/>
                <w:szCs w:val="20"/>
              </w:rPr>
              <w:t>Version 1</w:t>
            </w:r>
          </w:p>
          <w:p w14:paraId="77B83F9C" w14:textId="77777777" w:rsidR="00492391" w:rsidRPr="00404E02" w:rsidRDefault="00301313" w:rsidP="00C67AA5">
            <w:pPr>
              <w:spacing w:after="0"/>
              <w:rPr>
                <w:rFonts w:ascii="Arial" w:hAnsi="Arial" w:cs="Arial"/>
                <w:color w:val="FF0000"/>
                <w:sz w:val="20"/>
                <w:szCs w:val="20"/>
              </w:rPr>
            </w:pPr>
            <w:r>
              <w:rPr>
                <w:rFonts w:ascii="Arial" w:hAnsi="Arial" w:cs="Arial"/>
                <w:sz w:val="20"/>
                <w:szCs w:val="20"/>
              </w:rPr>
              <w:t>July 2020</w:t>
            </w:r>
          </w:p>
        </w:tc>
        <w:tc>
          <w:tcPr>
            <w:tcW w:w="8082" w:type="dxa"/>
            <w:tcBorders>
              <w:top w:val="single" w:sz="4" w:space="0" w:color="auto"/>
              <w:left w:val="single" w:sz="4" w:space="0" w:color="auto"/>
              <w:bottom w:val="single" w:sz="4" w:space="0" w:color="auto"/>
              <w:right w:val="single" w:sz="4" w:space="0" w:color="auto"/>
            </w:tcBorders>
          </w:tcPr>
          <w:p w14:paraId="726D3FFA" w14:textId="77777777" w:rsidR="00711452" w:rsidRPr="00404E02" w:rsidRDefault="00711452" w:rsidP="00C67AA5">
            <w:pPr>
              <w:spacing w:after="0"/>
              <w:rPr>
                <w:rFonts w:ascii="Arial" w:hAnsi="Arial" w:cs="Arial"/>
                <w:sz w:val="20"/>
                <w:szCs w:val="20"/>
              </w:rPr>
            </w:pPr>
            <w:r w:rsidRPr="00404E02">
              <w:rPr>
                <w:rFonts w:ascii="Arial" w:hAnsi="Arial" w:cs="Arial"/>
                <w:sz w:val="20"/>
                <w:szCs w:val="20"/>
              </w:rPr>
              <w:t>New template</w:t>
            </w:r>
          </w:p>
        </w:tc>
      </w:tr>
      <w:tr w:rsidR="00301313" w:rsidRPr="00447EC4" w14:paraId="4FBD623F" w14:textId="77777777" w:rsidTr="00C67AA5">
        <w:trPr>
          <w:trHeight w:val="442"/>
        </w:trPr>
        <w:tc>
          <w:tcPr>
            <w:tcW w:w="1560" w:type="dxa"/>
            <w:tcBorders>
              <w:top w:val="single" w:sz="4" w:space="0" w:color="auto"/>
              <w:left w:val="single" w:sz="4" w:space="0" w:color="auto"/>
              <w:bottom w:val="single" w:sz="4" w:space="0" w:color="auto"/>
              <w:right w:val="single" w:sz="4" w:space="0" w:color="auto"/>
            </w:tcBorders>
          </w:tcPr>
          <w:p w14:paraId="76909560" w14:textId="77777777" w:rsidR="00301313" w:rsidRDefault="00301313" w:rsidP="00C67AA5">
            <w:pPr>
              <w:spacing w:after="0"/>
              <w:rPr>
                <w:rFonts w:ascii="Arial" w:hAnsi="Arial" w:cs="Arial"/>
                <w:sz w:val="20"/>
                <w:szCs w:val="20"/>
              </w:rPr>
            </w:pPr>
            <w:r>
              <w:rPr>
                <w:rFonts w:ascii="Arial" w:hAnsi="Arial" w:cs="Arial"/>
                <w:sz w:val="20"/>
                <w:szCs w:val="20"/>
              </w:rPr>
              <w:t>Version 1.1</w:t>
            </w:r>
          </w:p>
          <w:p w14:paraId="23BF8E32" w14:textId="77777777" w:rsidR="00301313" w:rsidRDefault="00301313" w:rsidP="00C67AA5">
            <w:pPr>
              <w:spacing w:after="0"/>
              <w:rPr>
                <w:rFonts w:ascii="Arial" w:hAnsi="Arial" w:cs="Arial"/>
                <w:sz w:val="20"/>
                <w:szCs w:val="20"/>
              </w:rPr>
            </w:pPr>
            <w:r>
              <w:rPr>
                <w:rFonts w:ascii="Arial" w:hAnsi="Arial" w:cs="Arial"/>
                <w:sz w:val="20"/>
                <w:szCs w:val="20"/>
              </w:rPr>
              <w:t>October 2020</w:t>
            </w:r>
          </w:p>
        </w:tc>
        <w:tc>
          <w:tcPr>
            <w:tcW w:w="8082" w:type="dxa"/>
            <w:tcBorders>
              <w:top w:val="single" w:sz="4" w:space="0" w:color="auto"/>
              <w:left w:val="single" w:sz="4" w:space="0" w:color="auto"/>
              <w:bottom w:val="single" w:sz="4" w:space="0" w:color="auto"/>
              <w:right w:val="single" w:sz="4" w:space="0" w:color="auto"/>
            </w:tcBorders>
          </w:tcPr>
          <w:p w14:paraId="06BED3A2" w14:textId="77777777" w:rsidR="00301313" w:rsidRDefault="00301313" w:rsidP="00C67AA5">
            <w:pPr>
              <w:tabs>
                <w:tab w:val="left" w:pos="2050"/>
              </w:tabs>
              <w:spacing w:after="0"/>
              <w:rPr>
                <w:rFonts w:ascii="Arial" w:hAnsi="Arial" w:cs="Arial"/>
                <w:i/>
                <w:sz w:val="20"/>
                <w:szCs w:val="20"/>
              </w:rPr>
            </w:pPr>
            <w:r>
              <w:rPr>
                <w:rFonts w:ascii="Arial" w:hAnsi="Arial" w:cs="Arial"/>
                <w:sz w:val="20"/>
                <w:szCs w:val="20"/>
              </w:rPr>
              <w:t>Removed from criteria for inclusion:</w:t>
            </w:r>
            <w:r w:rsidRPr="00447EC4">
              <w:rPr>
                <w:rFonts w:ascii="Arial" w:hAnsi="Arial" w:cs="Arial"/>
                <w:i/>
                <w:sz w:val="20"/>
                <w:szCs w:val="20"/>
              </w:rPr>
              <w:t xml:space="preserve"> </w:t>
            </w:r>
            <w:r w:rsidRPr="00301313">
              <w:rPr>
                <w:rFonts w:ascii="Arial" w:hAnsi="Arial" w:cs="Arial"/>
                <w:i/>
                <w:sz w:val="20"/>
                <w:szCs w:val="20"/>
              </w:rPr>
              <w:t>Individuals who present with mucopurulent penile or cervical discharge where there is no access to microscopy facilities to diagnose GND.</w:t>
            </w:r>
          </w:p>
          <w:p w14:paraId="61C99B8E" w14:textId="77777777" w:rsidR="00301313" w:rsidRPr="00DF615B" w:rsidRDefault="00301313" w:rsidP="00C67AA5">
            <w:pPr>
              <w:tabs>
                <w:tab w:val="left" w:pos="2050"/>
              </w:tabs>
              <w:spacing w:after="0"/>
              <w:rPr>
                <w:rFonts w:ascii="Arial" w:hAnsi="Arial" w:cs="Arial"/>
                <w:sz w:val="18"/>
                <w:szCs w:val="18"/>
              </w:rPr>
            </w:pPr>
            <w:r w:rsidRPr="00DF615B">
              <w:rPr>
                <w:rFonts w:ascii="Arial" w:hAnsi="Arial" w:cs="Arial"/>
                <w:sz w:val="18"/>
                <w:szCs w:val="18"/>
              </w:rPr>
              <w:t>Advisory wording added to inclusion criteria section:</w:t>
            </w:r>
            <w:r w:rsidRPr="00DF615B">
              <w:t xml:space="preserve"> </w:t>
            </w:r>
            <w:r w:rsidRPr="00DF615B">
              <w:rPr>
                <w:rFonts w:ascii="Arial" w:hAnsi="Arial" w:cs="Arial"/>
                <w:b/>
                <w:i/>
                <w:sz w:val="18"/>
                <w:szCs w:val="18"/>
              </w:rPr>
              <w:t>NOTE</w:t>
            </w:r>
            <w:r w:rsidRPr="00DF615B">
              <w:rPr>
                <w:rFonts w:ascii="Arial" w:hAnsi="Arial" w:cs="Arial"/>
                <w:i/>
                <w:sz w:val="18"/>
                <w:szCs w:val="18"/>
              </w:rPr>
              <w:t xml:space="preserve"> – all criteria for inclusion within the BASHH approved national PGD templates for sexual health are based on diagnostic management in line with BASHH guidance.  Where services do not have access to diagnostics and treatment is syndromic then the PGD template </w:t>
            </w:r>
            <w:r w:rsidR="004B56A7" w:rsidRPr="00DF615B">
              <w:rPr>
                <w:rFonts w:ascii="Arial" w:hAnsi="Arial" w:cs="Arial"/>
                <w:i/>
                <w:sz w:val="18"/>
                <w:szCs w:val="18"/>
              </w:rPr>
              <w:t xml:space="preserve">will </w:t>
            </w:r>
            <w:r w:rsidRPr="00DF615B">
              <w:rPr>
                <w:rFonts w:ascii="Arial" w:hAnsi="Arial" w:cs="Arial"/>
                <w:i/>
                <w:sz w:val="18"/>
                <w:szCs w:val="18"/>
              </w:rPr>
              <w:t>need to be locally adapted to reflect local practice being mindful of the BASHH guidance.</w:t>
            </w:r>
            <w:r w:rsidRPr="00DF615B">
              <w:rPr>
                <w:rFonts w:ascii="Arial" w:hAnsi="Arial" w:cs="Arial"/>
                <w:sz w:val="18"/>
                <w:szCs w:val="18"/>
              </w:rPr>
              <w:t xml:space="preserve">  </w:t>
            </w:r>
          </w:p>
          <w:p w14:paraId="0E618F26" w14:textId="77777777" w:rsidR="00216EF3" w:rsidRPr="00447EC4" w:rsidRDefault="00216EF3" w:rsidP="00C67AA5">
            <w:pPr>
              <w:tabs>
                <w:tab w:val="left" w:pos="2050"/>
              </w:tabs>
              <w:spacing w:after="0"/>
              <w:rPr>
                <w:rFonts w:ascii="Arial" w:hAnsi="Arial" w:cs="Arial"/>
                <w:sz w:val="20"/>
                <w:szCs w:val="20"/>
              </w:rPr>
            </w:pPr>
            <w:r>
              <w:rPr>
                <w:rFonts w:ascii="Arial" w:hAnsi="Arial" w:cs="Arial"/>
                <w:sz w:val="20"/>
                <w:szCs w:val="20"/>
              </w:rPr>
              <w:t xml:space="preserve">Injection site specific administration information removed.  </w:t>
            </w:r>
          </w:p>
        </w:tc>
      </w:tr>
      <w:tr w:rsidR="0024771B" w:rsidRPr="00447EC4" w14:paraId="46FE3D8E" w14:textId="77777777" w:rsidTr="00C67AA5">
        <w:trPr>
          <w:trHeight w:val="442"/>
        </w:trPr>
        <w:tc>
          <w:tcPr>
            <w:tcW w:w="1560" w:type="dxa"/>
            <w:tcBorders>
              <w:top w:val="single" w:sz="4" w:space="0" w:color="auto"/>
              <w:left w:val="single" w:sz="4" w:space="0" w:color="auto"/>
              <w:bottom w:val="single" w:sz="4" w:space="0" w:color="auto"/>
              <w:right w:val="single" w:sz="4" w:space="0" w:color="auto"/>
            </w:tcBorders>
          </w:tcPr>
          <w:p w14:paraId="2F6EE2A1" w14:textId="77777777" w:rsidR="0024771B" w:rsidRDefault="0024771B" w:rsidP="00C67AA5">
            <w:pPr>
              <w:spacing w:after="0"/>
              <w:rPr>
                <w:rFonts w:ascii="Arial" w:hAnsi="Arial" w:cs="Arial"/>
                <w:sz w:val="20"/>
                <w:szCs w:val="20"/>
              </w:rPr>
            </w:pPr>
            <w:r>
              <w:rPr>
                <w:rFonts w:ascii="Arial" w:hAnsi="Arial" w:cs="Arial"/>
                <w:sz w:val="20"/>
                <w:szCs w:val="20"/>
              </w:rPr>
              <w:t>Version 1.2</w:t>
            </w:r>
          </w:p>
          <w:p w14:paraId="4BF908DD" w14:textId="77777777" w:rsidR="0024771B" w:rsidRDefault="0024771B" w:rsidP="00C67AA5">
            <w:pPr>
              <w:spacing w:after="0"/>
              <w:rPr>
                <w:rFonts w:ascii="Arial" w:hAnsi="Arial" w:cs="Arial"/>
                <w:sz w:val="20"/>
                <w:szCs w:val="20"/>
              </w:rPr>
            </w:pPr>
            <w:r>
              <w:rPr>
                <w:rFonts w:ascii="Arial" w:hAnsi="Arial" w:cs="Arial"/>
                <w:sz w:val="20"/>
                <w:szCs w:val="20"/>
              </w:rPr>
              <w:t>January 2022</w:t>
            </w:r>
          </w:p>
        </w:tc>
        <w:tc>
          <w:tcPr>
            <w:tcW w:w="8082" w:type="dxa"/>
            <w:tcBorders>
              <w:top w:val="single" w:sz="4" w:space="0" w:color="auto"/>
              <w:left w:val="single" w:sz="4" w:space="0" w:color="auto"/>
              <w:bottom w:val="single" w:sz="4" w:space="0" w:color="auto"/>
              <w:right w:val="single" w:sz="4" w:space="0" w:color="auto"/>
            </w:tcBorders>
          </w:tcPr>
          <w:p w14:paraId="2BD5DFFA" w14:textId="77777777" w:rsidR="0024771B" w:rsidRDefault="0024771B" w:rsidP="00C67AA5">
            <w:pPr>
              <w:tabs>
                <w:tab w:val="left" w:pos="2050"/>
              </w:tabs>
              <w:spacing w:after="0"/>
              <w:rPr>
                <w:rFonts w:ascii="Arial" w:hAnsi="Arial" w:cs="Arial"/>
                <w:sz w:val="20"/>
                <w:szCs w:val="20"/>
              </w:rPr>
            </w:pPr>
            <w:r>
              <w:rPr>
                <w:rFonts w:ascii="Arial" w:hAnsi="Arial" w:cs="Arial"/>
                <w:sz w:val="20"/>
                <w:szCs w:val="20"/>
              </w:rPr>
              <w:t>For clarity ‘</w:t>
            </w:r>
            <w:r w:rsidRPr="0024771B">
              <w:rPr>
                <w:rFonts w:ascii="Arial" w:hAnsi="Arial" w:cs="Arial"/>
                <w:sz w:val="20"/>
                <w:szCs w:val="20"/>
              </w:rPr>
              <w:t>For adults and children aged over 13 years weighing less than 50kg a dose of 1g must be split (i.e. two 500mg doses) and injected at different sites.</w:t>
            </w:r>
            <w:r>
              <w:rPr>
                <w:rFonts w:ascii="Arial" w:hAnsi="Arial" w:cs="Arial"/>
                <w:sz w:val="20"/>
                <w:szCs w:val="20"/>
              </w:rPr>
              <w:t>’ Removed from Dosing and frequency of administration section and replaced in updated Route of Administration section with ‘</w:t>
            </w:r>
            <w:r w:rsidRPr="0024771B">
              <w:rPr>
                <w:rFonts w:ascii="Arial" w:hAnsi="Arial" w:cs="Arial"/>
                <w:sz w:val="20"/>
                <w:szCs w:val="20"/>
              </w:rPr>
              <w:t>Note ceftriaxone PGDs SPC states that up to 1g can be administered as a single IM injection.  In adults and children aged over 13 years weighing &lt;50kg consider splitting the dose and injecting at different sites to reduce discomfort.</w:t>
            </w:r>
            <w:r>
              <w:rPr>
                <w:rFonts w:ascii="Arial" w:hAnsi="Arial" w:cs="Arial"/>
                <w:sz w:val="20"/>
                <w:szCs w:val="20"/>
              </w:rPr>
              <w:t>’ Supporting reference added.</w:t>
            </w:r>
          </w:p>
        </w:tc>
      </w:tr>
      <w:tr w:rsidR="00EB2B0E" w:rsidRPr="00447EC4" w14:paraId="67E76CE4" w14:textId="77777777" w:rsidTr="00C67AA5">
        <w:trPr>
          <w:trHeight w:val="442"/>
        </w:trPr>
        <w:tc>
          <w:tcPr>
            <w:tcW w:w="1560" w:type="dxa"/>
            <w:tcBorders>
              <w:top w:val="single" w:sz="4" w:space="0" w:color="auto"/>
              <w:left w:val="single" w:sz="4" w:space="0" w:color="auto"/>
              <w:bottom w:val="single" w:sz="4" w:space="0" w:color="auto"/>
              <w:right w:val="single" w:sz="4" w:space="0" w:color="auto"/>
            </w:tcBorders>
          </w:tcPr>
          <w:p w14:paraId="228C5238" w14:textId="77777777" w:rsidR="00EB2B0E" w:rsidRPr="00404E02" w:rsidRDefault="00EB2B0E" w:rsidP="00C67AA5">
            <w:pPr>
              <w:spacing w:after="0"/>
              <w:rPr>
                <w:rFonts w:ascii="Arial" w:hAnsi="Arial" w:cs="Arial"/>
                <w:sz w:val="20"/>
                <w:szCs w:val="20"/>
              </w:rPr>
            </w:pPr>
            <w:r w:rsidRPr="00404E02">
              <w:rPr>
                <w:rFonts w:ascii="Arial" w:hAnsi="Arial" w:cs="Arial"/>
                <w:sz w:val="20"/>
                <w:szCs w:val="20"/>
              </w:rPr>
              <w:t xml:space="preserve">Version </w:t>
            </w:r>
            <w:r>
              <w:rPr>
                <w:rFonts w:ascii="Arial" w:hAnsi="Arial" w:cs="Arial"/>
                <w:sz w:val="20"/>
                <w:szCs w:val="20"/>
              </w:rPr>
              <w:t>2.0</w:t>
            </w:r>
          </w:p>
          <w:p w14:paraId="7C3AFBD1" w14:textId="77777777" w:rsidR="00EB2B0E" w:rsidRDefault="009175B8" w:rsidP="00C67AA5">
            <w:pPr>
              <w:spacing w:after="0"/>
              <w:rPr>
                <w:rFonts w:ascii="Arial" w:hAnsi="Arial" w:cs="Arial"/>
                <w:sz w:val="20"/>
                <w:szCs w:val="20"/>
              </w:rPr>
            </w:pPr>
            <w:r>
              <w:rPr>
                <w:rFonts w:ascii="Arial" w:hAnsi="Arial" w:cs="Arial"/>
                <w:sz w:val="20"/>
                <w:szCs w:val="20"/>
              </w:rPr>
              <w:t>April 2023</w:t>
            </w:r>
          </w:p>
        </w:tc>
        <w:tc>
          <w:tcPr>
            <w:tcW w:w="8082" w:type="dxa"/>
            <w:tcBorders>
              <w:top w:val="single" w:sz="4" w:space="0" w:color="auto"/>
              <w:left w:val="single" w:sz="4" w:space="0" w:color="auto"/>
              <w:bottom w:val="single" w:sz="4" w:space="0" w:color="auto"/>
              <w:right w:val="single" w:sz="4" w:space="0" w:color="auto"/>
            </w:tcBorders>
          </w:tcPr>
          <w:p w14:paraId="7DDB7A15" w14:textId="77777777" w:rsidR="00EB2B0E" w:rsidRDefault="00EB2B0E" w:rsidP="00C67AA5">
            <w:pPr>
              <w:tabs>
                <w:tab w:val="left" w:pos="2050"/>
              </w:tabs>
              <w:spacing w:after="0"/>
              <w:rPr>
                <w:rFonts w:ascii="Arial" w:hAnsi="Arial" w:cs="Arial"/>
                <w:sz w:val="20"/>
                <w:szCs w:val="20"/>
              </w:rPr>
            </w:pPr>
            <w:r>
              <w:rPr>
                <w:rFonts w:ascii="Arial" w:hAnsi="Arial" w:cs="Arial"/>
                <w:sz w:val="20"/>
                <w:szCs w:val="20"/>
              </w:rPr>
              <w:t xml:space="preserve">Updated </w:t>
            </w:r>
            <w:r w:rsidRPr="00404E02">
              <w:rPr>
                <w:rFonts w:ascii="Arial" w:hAnsi="Arial" w:cs="Arial"/>
                <w:sz w:val="20"/>
                <w:szCs w:val="20"/>
              </w:rPr>
              <w:t>template</w:t>
            </w:r>
            <w:r w:rsidR="00DF615B">
              <w:rPr>
                <w:rFonts w:ascii="Arial" w:hAnsi="Arial" w:cs="Arial"/>
                <w:sz w:val="20"/>
                <w:szCs w:val="20"/>
              </w:rPr>
              <w:t>: adverse effects section revised.  Minor formatting/wording changes to align with other SPS sexual and reproductive health PGD templates</w:t>
            </w:r>
            <w:r w:rsidR="00DF615B" w:rsidRPr="006126CB">
              <w:rPr>
                <w:rFonts w:ascii="Arial" w:hAnsi="Arial" w:cs="Arial"/>
                <w:b/>
                <w:bCs/>
                <w:sz w:val="20"/>
                <w:szCs w:val="20"/>
              </w:rPr>
              <w:t xml:space="preserve">.  </w:t>
            </w:r>
            <w:r w:rsidR="006126CB" w:rsidRPr="006126CB">
              <w:rPr>
                <w:rFonts w:ascii="Arial" w:hAnsi="Arial" w:cs="Arial"/>
                <w:b/>
                <w:bCs/>
                <w:sz w:val="20"/>
                <w:szCs w:val="20"/>
              </w:rPr>
              <w:t>Note:</w:t>
            </w:r>
            <w:r w:rsidR="006126CB">
              <w:rPr>
                <w:rFonts w:ascii="Arial" w:hAnsi="Arial" w:cs="Arial"/>
                <w:sz w:val="20"/>
                <w:szCs w:val="20"/>
              </w:rPr>
              <w:t xml:space="preserve"> June 2023 added section on ‘Additional facilities&amp;supplies’</w:t>
            </w:r>
          </w:p>
        </w:tc>
      </w:tr>
      <w:tr w:rsidR="00D91D3A" w:rsidRPr="00447EC4" w14:paraId="2E355300" w14:textId="77777777" w:rsidTr="00C67AA5">
        <w:trPr>
          <w:trHeight w:val="442"/>
        </w:trPr>
        <w:tc>
          <w:tcPr>
            <w:tcW w:w="1560" w:type="dxa"/>
            <w:tcBorders>
              <w:top w:val="single" w:sz="4" w:space="0" w:color="auto"/>
              <w:left w:val="single" w:sz="4" w:space="0" w:color="auto"/>
              <w:bottom w:val="single" w:sz="4" w:space="0" w:color="auto"/>
              <w:right w:val="single" w:sz="4" w:space="0" w:color="auto"/>
            </w:tcBorders>
          </w:tcPr>
          <w:p w14:paraId="34494B02"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Version 2.1</w:t>
            </w:r>
          </w:p>
          <w:p w14:paraId="7ACF5FF1"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January 2024</w:t>
            </w:r>
          </w:p>
        </w:tc>
        <w:tc>
          <w:tcPr>
            <w:tcW w:w="8082" w:type="dxa"/>
            <w:tcBorders>
              <w:top w:val="single" w:sz="4" w:space="0" w:color="auto"/>
              <w:left w:val="single" w:sz="4" w:space="0" w:color="auto"/>
              <w:bottom w:val="single" w:sz="4" w:space="0" w:color="auto"/>
              <w:right w:val="single" w:sz="4" w:space="0" w:color="auto"/>
            </w:tcBorders>
          </w:tcPr>
          <w:p w14:paraId="00A0A70D" w14:textId="77777777" w:rsidR="00D91D3A" w:rsidRPr="00C67AA5" w:rsidRDefault="00D91D3A" w:rsidP="00C67AA5">
            <w:pPr>
              <w:tabs>
                <w:tab w:val="left" w:pos="2050"/>
              </w:tabs>
              <w:spacing w:after="0"/>
              <w:rPr>
                <w:rFonts w:ascii="Arial" w:hAnsi="Arial" w:cs="Arial"/>
                <w:sz w:val="20"/>
                <w:szCs w:val="20"/>
              </w:rPr>
            </w:pPr>
            <w:r w:rsidRPr="00C67AA5">
              <w:rPr>
                <w:rFonts w:ascii="Arial" w:hAnsi="Arial" w:cs="Arial"/>
                <w:sz w:val="20"/>
                <w:szCs w:val="20"/>
              </w:rPr>
              <w:t>Clarified information related to interactions. Moved to cautions as no clinically significant interactions with ceftriaxone</w:t>
            </w:r>
            <w:r w:rsidR="006B31AA" w:rsidRPr="00C67AA5">
              <w:rPr>
                <w:rFonts w:ascii="Arial" w:hAnsi="Arial" w:cs="Arial"/>
                <w:sz w:val="20"/>
                <w:szCs w:val="20"/>
              </w:rPr>
              <w:t xml:space="preserve"> or lidocaine</w:t>
            </w:r>
            <w:r w:rsidRPr="00C67AA5">
              <w:rPr>
                <w:rFonts w:ascii="Arial" w:hAnsi="Arial" w:cs="Arial"/>
                <w:sz w:val="20"/>
                <w:szCs w:val="20"/>
              </w:rPr>
              <w:t>.</w:t>
            </w:r>
            <w:r w:rsidR="00285EBC" w:rsidRPr="00C67AA5">
              <w:rPr>
                <w:rFonts w:ascii="Arial" w:hAnsi="Arial" w:cs="Arial"/>
                <w:sz w:val="20"/>
                <w:szCs w:val="20"/>
              </w:rPr>
              <w:t xml:space="preserve"> Added advice on oral typhoid. </w:t>
            </w:r>
            <w:r w:rsidRPr="00C67AA5">
              <w:rPr>
                <w:rFonts w:ascii="Arial" w:hAnsi="Arial" w:cs="Arial"/>
                <w:sz w:val="20"/>
                <w:szCs w:val="20"/>
              </w:rPr>
              <w:t>Updated members</w:t>
            </w:r>
            <w:r w:rsidR="0004553D" w:rsidRPr="00C67AA5">
              <w:rPr>
                <w:rFonts w:ascii="Arial" w:hAnsi="Arial" w:cs="Arial"/>
                <w:sz w:val="20"/>
                <w:szCs w:val="20"/>
              </w:rPr>
              <w:t>hip</w:t>
            </w:r>
            <w:r w:rsidRPr="00C67AA5">
              <w:rPr>
                <w:rFonts w:ascii="Arial" w:hAnsi="Arial" w:cs="Arial"/>
                <w:sz w:val="20"/>
                <w:szCs w:val="20"/>
              </w:rPr>
              <w:t xml:space="preserve"> of SLWG.</w:t>
            </w:r>
          </w:p>
        </w:tc>
      </w:tr>
    </w:tbl>
    <w:p w14:paraId="654AEDCB" w14:textId="77777777" w:rsidR="00711452" w:rsidRDefault="00711452" w:rsidP="00C67AA5">
      <w:pPr>
        <w:spacing w:after="0"/>
        <w:rPr>
          <w:rFonts w:ascii="Arial" w:hAnsi="Arial" w:cs="Arial"/>
        </w:rPr>
      </w:pPr>
      <w:r w:rsidRPr="00711452">
        <w:rPr>
          <w:rFonts w:ascii="Arial" w:hAnsi="Arial" w:cs="Arial"/>
          <w:highlight w:val="yellow"/>
        </w:rPr>
        <w:lastRenderedPageBreak/>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4B54C4BE" w14:textId="77777777" w:rsidR="00C67AA5" w:rsidRDefault="00C67AA5" w:rsidP="00C67AA5">
      <w:pPr>
        <w:spacing w:after="0"/>
        <w:rPr>
          <w:rFonts w:ascii="Arial" w:hAnsi="Arial" w:cs="Arial"/>
        </w:rPr>
      </w:pPr>
    </w:p>
    <w:p w14:paraId="135F09C9" w14:textId="77777777" w:rsidR="00C67AA5" w:rsidRDefault="00C67AA5" w:rsidP="00C67AA5">
      <w:pPr>
        <w:spacing w:after="0"/>
        <w:rPr>
          <w:rFonts w:ascii="Arial" w:hAnsi="Arial" w:cs="Arial"/>
        </w:rPr>
      </w:pPr>
    </w:p>
    <w:p w14:paraId="6C70658C" w14:textId="77777777" w:rsidR="00C67AA5" w:rsidRDefault="00C67AA5" w:rsidP="00C67AA5">
      <w:pPr>
        <w:spacing w:after="0"/>
        <w:rPr>
          <w:rFonts w:ascii="Arial" w:hAnsi="Arial" w:cs="Arial"/>
        </w:rPr>
      </w:pPr>
    </w:p>
    <w:p w14:paraId="7785E114" w14:textId="77777777" w:rsidR="00C67AA5" w:rsidRDefault="00C67AA5" w:rsidP="00C67AA5">
      <w:pPr>
        <w:spacing w:after="0"/>
        <w:rPr>
          <w:rFonts w:ascii="Arial" w:hAnsi="Arial" w:cs="Arial"/>
        </w:rPr>
      </w:pPr>
    </w:p>
    <w:p w14:paraId="5DE93A94" w14:textId="77777777" w:rsidR="00C67AA5" w:rsidRDefault="00C67AA5" w:rsidP="00C67AA5">
      <w:pPr>
        <w:spacing w:after="0"/>
        <w:rPr>
          <w:rFonts w:ascii="Arial" w:hAnsi="Arial" w:cs="Arial"/>
        </w:rPr>
      </w:pPr>
    </w:p>
    <w:p w14:paraId="5DACABE6" w14:textId="77777777" w:rsidR="00C67AA5" w:rsidRDefault="00C67AA5" w:rsidP="00C67AA5">
      <w:pPr>
        <w:spacing w:after="0"/>
        <w:rPr>
          <w:rFonts w:ascii="Arial" w:hAnsi="Arial" w:cs="Arial"/>
        </w:rPr>
      </w:pPr>
    </w:p>
    <w:p w14:paraId="1FE3E4AE" w14:textId="77777777" w:rsidR="00C67AA5" w:rsidRDefault="00C67AA5" w:rsidP="00C67AA5">
      <w:pPr>
        <w:spacing w:after="0"/>
        <w:rPr>
          <w:rFonts w:ascii="Arial" w:hAnsi="Arial" w:cs="Arial"/>
        </w:rPr>
      </w:pPr>
    </w:p>
    <w:p w14:paraId="22BD1741" w14:textId="77777777" w:rsidR="00C67AA5" w:rsidRDefault="00C67AA5" w:rsidP="00C67AA5">
      <w:pPr>
        <w:spacing w:after="0"/>
        <w:rPr>
          <w:rFonts w:ascii="Arial" w:hAnsi="Arial" w:cs="Arial"/>
        </w:rPr>
      </w:pPr>
    </w:p>
    <w:p w14:paraId="51413696" w14:textId="77777777" w:rsidR="00C67AA5" w:rsidRDefault="00C67AA5" w:rsidP="00C67AA5">
      <w:pPr>
        <w:spacing w:after="0"/>
        <w:rPr>
          <w:rFonts w:ascii="Arial" w:hAnsi="Arial" w:cs="Arial"/>
        </w:rPr>
      </w:pPr>
    </w:p>
    <w:p w14:paraId="71500ED9" w14:textId="77777777" w:rsidR="00C67AA5" w:rsidRDefault="00C67AA5" w:rsidP="00C67AA5">
      <w:pPr>
        <w:spacing w:after="0"/>
        <w:rPr>
          <w:rFonts w:ascii="Arial" w:hAnsi="Arial" w:cs="Arial"/>
        </w:rPr>
      </w:pPr>
    </w:p>
    <w:p w14:paraId="4021DE78" w14:textId="77777777" w:rsidR="00C67AA5" w:rsidRDefault="00C67AA5" w:rsidP="00C67AA5">
      <w:pPr>
        <w:spacing w:after="0"/>
        <w:rPr>
          <w:rFonts w:ascii="Arial" w:hAnsi="Arial" w:cs="Arial"/>
        </w:rPr>
      </w:pPr>
    </w:p>
    <w:p w14:paraId="04F953AF" w14:textId="77777777" w:rsidR="00C67AA5" w:rsidRDefault="00C67AA5" w:rsidP="00C67AA5">
      <w:pPr>
        <w:spacing w:after="0"/>
        <w:rPr>
          <w:rFonts w:ascii="Arial" w:hAnsi="Arial" w:cs="Arial"/>
        </w:rPr>
      </w:pPr>
    </w:p>
    <w:p w14:paraId="2589D27C" w14:textId="77777777" w:rsidR="00C67AA5" w:rsidRDefault="00C67AA5" w:rsidP="00C67AA5">
      <w:pPr>
        <w:spacing w:after="0"/>
        <w:rPr>
          <w:rFonts w:ascii="Arial" w:hAnsi="Arial" w:cs="Arial"/>
        </w:rPr>
      </w:pPr>
    </w:p>
    <w:p w14:paraId="038A580B" w14:textId="77777777" w:rsidR="00C67AA5" w:rsidRDefault="00C67AA5" w:rsidP="00C67AA5">
      <w:pPr>
        <w:spacing w:after="0"/>
        <w:rPr>
          <w:rFonts w:ascii="Arial" w:hAnsi="Arial" w:cs="Arial"/>
        </w:rPr>
      </w:pPr>
    </w:p>
    <w:p w14:paraId="21F1AE57" w14:textId="77777777" w:rsidR="00C67AA5" w:rsidRDefault="00C67AA5" w:rsidP="00C67AA5">
      <w:pPr>
        <w:spacing w:after="0"/>
        <w:rPr>
          <w:rFonts w:ascii="Arial" w:hAnsi="Arial" w:cs="Arial"/>
        </w:rPr>
      </w:pPr>
    </w:p>
    <w:p w14:paraId="2DD72579" w14:textId="77777777" w:rsidR="00C67AA5" w:rsidRDefault="00C67AA5" w:rsidP="00C67AA5">
      <w:pPr>
        <w:spacing w:after="0"/>
        <w:rPr>
          <w:rFonts w:ascii="Arial" w:hAnsi="Arial" w:cs="Arial"/>
        </w:rPr>
      </w:pPr>
    </w:p>
    <w:p w14:paraId="7A4289F0" w14:textId="77777777" w:rsidR="00C67AA5" w:rsidRDefault="00C67AA5" w:rsidP="00C67AA5">
      <w:pPr>
        <w:spacing w:after="0"/>
        <w:rPr>
          <w:rFonts w:ascii="Arial" w:hAnsi="Arial" w:cs="Arial"/>
        </w:rPr>
      </w:pPr>
    </w:p>
    <w:p w14:paraId="14FD998F" w14:textId="77777777" w:rsidR="00C67AA5" w:rsidRDefault="00C67AA5" w:rsidP="00C67AA5">
      <w:pPr>
        <w:spacing w:after="0"/>
        <w:rPr>
          <w:rFonts w:ascii="Arial" w:hAnsi="Arial" w:cs="Arial"/>
        </w:rPr>
      </w:pPr>
    </w:p>
    <w:p w14:paraId="67BCB441" w14:textId="77777777" w:rsidR="00C67AA5" w:rsidRDefault="00C67AA5" w:rsidP="00C67AA5">
      <w:pPr>
        <w:spacing w:after="0"/>
        <w:rPr>
          <w:rFonts w:ascii="Arial" w:hAnsi="Arial" w:cs="Arial"/>
        </w:rPr>
      </w:pPr>
    </w:p>
    <w:p w14:paraId="5E5FB093" w14:textId="77777777" w:rsidR="00C67AA5" w:rsidRDefault="00C67AA5" w:rsidP="00C67AA5">
      <w:pPr>
        <w:spacing w:after="0"/>
        <w:rPr>
          <w:rFonts w:ascii="Arial" w:hAnsi="Arial" w:cs="Arial"/>
        </w:rPr>
      </w:pPr>
    </w:p>
    <w:p w14:paraId="370FF175" w14:textId="77777777" w:rsidR="00C67AA5" w:rsidRDefault="00C67AA5" w:rsidP="00C67AA5">
      <w:pPr>
        <w:spacing w:after="0"/>
        <w:rPr>
          <w:rFonts w:ascii="Arial" w:hAnsi="Arial" w:cs="Arial"/>
        </w:rPr>
      </w:pPr>
    </w:p>
    <w:p w14:paraId="4557C934" w14:textId="77777777" w:rsidR="00C67AA5" w:rsidRDefault="00C67AA5" w:rsidP="00C67AA5">
      <w:pPr>
        <w:spacing w:after="0"/>
        <w:rPr>
          <w:rFonts w:ascii="Arial" w:hAnsi="Arial" w:cs="Arial"/>
        </w:rPr>
      </w:pPr>
    </w:p>
    <w:p w14:paraId="3AB9B7F3" w14:textId="77777777" w:rsidR="00C67AA5" w:rsidRDefault="00C67AA5" w:rsidP="00C67AA5">
      <w:pPr>
        <w:spacing w:after="0"/>
        <w:rPr>
          <w:rFonts w:ascii="Arial" w:hAnsi="Arial" w:cs="Arial"/>
        </w:rPr>
      </w:pPr>
    </w:p>
    <w:p w14:paraId="0DACEB8E" w14:textId="77777777" w:rsidR="00C67AA5" w:rsidRDefault="00C67AA5" w:rsidP="00C67AA5">
      <w:pPr>
        <w:spacing w:after="0"/>
        <w:rPr>
          <w:rFonts w:ascii="Arial" w:hAnsi="Arial" w:cs="Arial"/>
        </w:rPr>
      </w:pPr>
    </w:p>
    <w:p w14:paraId="3ECFEAC3" w14:textId="77777777" w:rsidR="00C67AA5" w:rsidRDefault="00C67AA5" w:rsidP="00C67AA5">
      <w:pPr>
        <w:spacing w:after="0"/>
        <w:rPr>
          <w:rFonts w:ascii="Arial" w:hAnsi="Arial" w:cs="Arial"/>
        </w:rPr>
      </w:pPr>
    </w:p>
    <w:p w14:paraId="1D6A1C6A" w14:textId="77777777" w:rsidR="00C67AA5" w:rsidRDefault="00C67AA5" w:rsidP="00C67AA5">
      <w:pPr>
        <w:spacing w:after="0"/>
        <w:rPr>
          <w:rFonts w:ascii="Arial" w:hAnsi="Arial" w:cs="Arial"/>
        </w:rPr>
      </w:pPr>
    </w:p>
    <w:p w14:paraId="06E24462" w14:textId="77777777" w:rsidR="00C67AA5" w:rsidRDefault="00C67AA5" w:rsidP="00C67AA5">
      <w:pPr>
        <w:spacing w:after="0"/>
        <w:rPr>
          <w:rFonts w:ascii="Arial" w:hAnsi="Arial" w:cs="Arial"/>
        </w:rPr>
      </w:pPr>
    </w:p>
    <w:p w14:paraId="37676B38" w14:textId="77777777" w:rsidR="00C67AA5" w:rsidRDefault="00C67AA5" w:rsidP="00C67AA5">
      <w:pPr>
        <w:spacing w:after="0"/>
        <w:rPr>
          <w:rFonts w:ascii="Arial" w:hAnsi="Arial" w:cs="Arial"/>
        </w:rPr>
      </w:pPr>
    </w:p>
    <w:p w14:paraId="471A924A" w14:textId="77777777" w:rsidR="00C67AA5" w:rsidRDefault="00C67AA5" w:rsidP="00C67AA5">
      <w:pPr>
        <w:spacing w:after="0"/>
        <w:rPr>
          <w:rFonts w:ascii="Arial" w:hAnsi="Arial" w:cs="Arial"/>
        </w:rPr>
      </w:pPr>
    </w:p>
    <w:p w14:paraId="627A21D9" w14:textId="77777777" w:rsidR="00C67AA5" w:rsidRDefault="00C67AA5" w:rsidP="00C67AA5">
      <w:pPr>
        <w:spacing w:after="0"/>
        <w:rPr>
          <w:rFonts w:ascii="Arial" w:hAnsi="Arial" w:cs="Arial"/>
        </w:rPr>
      </w:pPr>
    </w:p>
    <w:p w14:paraId="54ED2397" w14:textId="77777777" w:rsidR="00C67AA5" w:rsidRDefault="00C67AA5" w:rsidP="00C67AA5">
      <w:pPr>
        <w:spacing w:after="0"/>
        <w:rPr>
          <w:rFonts w:ascii="Arial" w:hAnsi="Arial" w:cs="Arial"/>
        </w:rPr>
      </w:pPr>
    </w:p>
    <w:p w14:paraId="1BC0A4BA" w14:textId="77777777" w:rsidR="00C67AA5" w:rsidRDefault="00C67AA5" w:rsidP="00C67AA5">
      <w:pPr>
        <w:spacing w:after="0"/>
        <w:rPr>
          <w:rFonts w:ascii="Arial" w:hAnsi="Arial" w:cs="Arial"/>
        </w:rPr>
      </w:pPr>
    </w:p>
    <w:p w14:paraId="5ED2FEF1" w14:textId="77777777" w:rsidR="00C67AA5" w:rsidRDefault="00C67AA5" w:rsidP="00C67AA5">
      <w:pPr>
        <w:spacing w:after="0"/>
        <w:rPr>
          <w:rFonts w:ascii="Arial" w:hAnsi="Arial" w:cs="Arial"/>
        </w:rPr>
      </w:pPr>
    </w:p>
    <w:p w14:paraId="7F3FCEA6" w14:textId="77777777" w:rsidR="00C67AA5" w:rsidRDefault="00C67AA5" w:rsidP="00C67AA5">
      <w:pPr>
        <w:spacing w:after="0"/>
        <w:rPr>
          <w:rFonts w:ascii="Arial" w:hAnsi="Arial" w:cs="Arial"/>
        </w:rPr>
      </w:pPr>
    </w:p>
    <w:p w14:paraId="4A494DE4" w14:textId="77777777" w:rsidR="00C67AA5" w:rsidRDefault="00C67AA5" w:rsidP="00C67AA5">
      <w:pPr>
        <w:spacing w:after="0"/>
        <w:rPr>
          <w:rFonts w:ascii="Arial" w:hAnsi="Arial" w:cs="Arial"/>
        </w:rPr>
      </w:pPr>
    </w:p>
    <w:p w14:paraId="5B392F48" w14:textId="77777777" w:rsidR="00C67AA5" w:rsidRDefault="00C67AA5" w:rsidP="00C67AA5">
      <w:pPr>
        <w:spacing w:after="0"/>
        <w:rPr>
          <w:rFonts w:ascii="Arial" w:hAnsi="Arial" w:cs="Arial"/>
        </w:rPr>
      </w:pPr>
    </w:p>
    <w:p w14:paraId="600C89DB" w14:textId="77777777" w:rsidR="00C67AA5" w:rsidRDefault="00C67AA5" w:rsidP="00C67AA5">
      <w:pPr>
        <w:spacing w:after="0"/>
        <w:rPr>
          <w:rFonts w:ascii="Arial" w:hAnsi="Arial" w:cs="Arial"/>
        </w:rPr>
      </w:pPr>
    </w:p>
    <w:p w14:paraId="261CF331" w14:textId="77777777" w:rsidR="00C67AA5" w:rsidRDefault="00C67AA5" w:rsidP="00C67AA5">
      <w:pPr>
        <w:spacing w:after="0"/>
        <w:rPr>
          <w:rFonts w:ascii="Arial" w:hAnsi="Arial" w:cs="Arial"/>
        </w:rPr>
      </w:pPr>
    </w:p>
    <w:p w14:paraId="06A72280" w14:textId="77777777" w:rsidR="00C67AA5" w:rsidRDefault="00C67AA5" w:rsidP="00C67AA5">
      <w:pPr>
        <w:spacing w:after="0"/>
        <w:rPr>
          <w:rFonts w:ascii="Arial" w:hAnsi="Arial" w:cs="Arial"/>
        </w:rPr>
      </w:pPr>
    </w:p>
    <w:p w14:paraId="2C137C68" w14:textId="77777777" w:rsidR="00C67AA5" w:rsidRPr="00711452" w:rsidRDefault="00C67AA5" w:rsidP="00C67AA5">
      <w:pPr>
        <w:spacing w:after="0"/>
        <w:rPr>
          <w:rFonts w:ascii="Arial" w:hAnsi="Arial" w:cs="Arial"/>
        </w:rPr>
      </w:pPr>
    </w:p>
    <w:p w14:paraId="13B53D58" w14:textId="77777777" w:rsidR="0078141A" w:rsidRPr="0078141A" w:rsidRDefault="0078141A" w:rsidP="00C67AA5">
      <w:pPr>
        <w:pBdr>
          <w:top w:val="single" w:sz="4" w:space="1" w:color="auto"/>
          <w:left w:val="single" w:sz="4" w:space="0" w:color="auto"/>
          <w:bottom w:val="single" w:sz="4" w:space="1" w:color="auto"/>
          <w:right w:val="single" w:sz="4" w:space="0" w:color="auto"/>
        </w:pBdr>
        <w:shd w:val="clear" w:color="auto" w:fill="C0C0C0"/>
        <w:spacing w:after="0"/>
        <w:rPr>
          <w:rFonts w:ascii="Arial" w:hAnsi="Arial" w:cs="Arial"/>
          <w:b/>
        </w:rPr>
      </w:pPr>
      <w:r w:rsidRPr="0078141A">
        <w:rPr>
          <w:rFonts w:ascii="Arial" w:hAnsi="Arial" w:cs="Arial"/>
          <w:b/>
        </w:rPr>
        <w:lastRenderedPageBreak/>
        <w:t>PGD DEVELOPMENT GROUP</w:t>
      </w:r>
    </w:p>
    <w:p w14:paraId="2AFF270C" w14:textId="77777777" w:rsidR="0078141A" w:rsidRPr="0078141A" w:rsidRDefault="0078141A" w:rsidP="00C67AA5">
      <w:pPr>
        <w:spacing w:after="0"/>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B25614" w14:paraId="1BAAC1D0" w14:textId="77777777" w:rsidTr="00B25614">
        <w:tc>
          <w:tcPr>
            <w:tcW w:w="3969" w:type="dxa"/>
            <w:tcBorders>
              <w:top w:val="single" w:sz="4" w:space="0" w:color="auto"/>
              <w:left w:val="single" w:sz="4" w:space="0" w:color="auto"/>
              <w:bottom w:val="single" w:sz="4" w:space="0" w:color="auto"/>
              <w:right w:val="single" w:sz="4" w:space="0" w:color="auto"/>
            </w:tcBorders>
            <w:hideMark/>
          </w:tcPr>
          <w:p w14:paraId="1989B52E" w14:textId="77777777" w:rsidR="00B25614" w:rsidRDefault="00B25614" w:rsidP="00C67AA5">
            <w:pPr>
              <w:tabs>
                <w:tab w:val="center" w:pos="3312"/>
                <w:tab w:val="right" w:pos="6624"/>
                <w:tab w:val="left" w:pos="8460"/>
                <w:tab w:val="left" w:pos="9936"/>
              </w:tabs>
              <w:spacing w:after="0"/>
              <w:rPr>
                <w:rFonts w:ascii="Arial" w:hAnsi="Arial" w:cs="Arial"/>
              </w:rPr>
            </w:pPr>
            <w:r>
              <w:rPr>
                <w:rFonts w:ascii="Arial" w:hAnsi="Arial" w:cs="Arial"/>
              </w:rPr>
              <w:t xml:space="preserve">Date PGD template comes into effect: </w:t>
            </w:r>
          </w:p>
        </w:tc>
        <w:tc>
          <w:tcPr>
            <w:tcW w:w="4536" w:type="dxa"/>
            <w:tcBorders>
              <w:top w:val="single" w:sz="4" w:space="0" w:color="auto"/>
              <w:left w:val="single" w:sz="4" w:space="0" w:color="auto"/>
              <w:bottom w:val="single" w:sz="4" w:space="0" w:color="auto"/>
              <w:right w:val="single" w:sz="4" w:space="0" w:color="auto"/>
            </w:tcBorders>
            <w:hideMark/>
          </w:tcPr>
          <w:p w14:paraId="52F85391" w14:textId="77777777" w:rsidR="00B25614" w:rsidRDefault="009175B8" w:rsidP="00C67AA5">
            <w:pPr>
              <w:tabs>
                <w:tab w:val="center" w:pos="3312"/>
                <w:tab w:val="right" w:pos="6624"/>
                <w:tab w:val="left" w:pos="8460"/>
                <w:tab w:val="left" w:pos="9936"/>
              </w:tabs>
              <w:spacing w:after="0"/>
              <w:rPr>
                <w:rFonts w:ascii="Arial" w:hAnsi="Arial" w:cs="Arial"/>
              </w:rPr>
            </w:pPr>
            <w:r>
              <w:rPr>
                <w:rFonts w:ascii="Arial" w:hAnsi="Arial" w:cs="Arial"/>
              </w:rPr>
              <w:t>July 2023</w:t>
            </w:r>
          </w:p>
        </w:tc>
      </w:tr>
      <w:tr w:rsidR="00EB2B0E" w14:paraId="277037ED" w14:textId="77777777" w:rsidTr="00B25614">
        <w:tc>
          <w:tcPr>
            <w:tcW w:w="3969" w:type="dxa"/>
            <w:tcBorders>
              <w:top w:val="single" w:sz="4" w:space="0" w:color="auto"/>
              <w:left w:val="single" w:sz="4" w:space="0" w:color="auto"/>
              <w:bottom w:val="single" w:sz="4" w:space="0" w:color="auto"/>
              <w:right w:val="single" w:sz="4" w:space="0" w:color="auto"/>
            </w:tcBorders>
          </w:tcPr>
          <w:p w14:paraId="00D9FDC4" w14:textId="77777777" w:rsidR="00EB2B0E" w:rsidRDefault="00EB2B0E" w:rsidP="00C67AA5">
            <w:pPr>
              <w:tabs>
                <w:tab w:val="center" w:pos="3312"/>
                <w:tab w:val="right" w:pos="6624"/>
                <w:tab w:val="left" w:pos="8460"/>
                <w:tab w:val="left" w:pos="9936"/>
              </w:tabs>
              <w:spacing w:after="0"/>
              <w:rPr>
                <w:rFonts w:ascii="Arial" w:hAnsi="Arial" w:cs="Arial"/>
              </w:rPr>
            </w:pPr>
            <w:r>
              <w:rPr>
                <w:rFonts w:ascii="Arial" w:hAnsi="Arial" w:cs="Arial"/>
              </w:rPr>
              <w:t>Review date</w:t>
            </w:r>
          </w:p>
          <w:p w14:paraId="45E8FA55" w14:textId="77777777" w:rsidR="00EB2B0E" w:rsidRDefault="00EB2B0E" w:rsidP="00C67AA5">
            <w:pPr>
              <w:tabs>
                <w:tab w:val="center" w:pos="3312"/>
                <w:tab w:val="right" w:pos="6624"/>
                <w:tab w:val="left" w:pos="8460"/>
                <w:tab w:val="left" w:pos="9936"/>
              </w:tabs>
              <w:spacing w:after="0"/>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hideMark/>
          </w:tcPr>
          <w:p w14:paraId="15D85637" w14:textId="77777777" w:rsidR="00EB2B0E" w:rsidRDefault="009175B8" w:rsidP="00C67AA5">
            <w:pPr>
              <w:tabs>
                <w:tab w:val="center" w:pos="3312"/>
                <w:tab w:val="right" w:pos="6624"/>
                <w:tab w:val="left" w:pos="8460"/>
                <w:tab w:val="left" w:pos="9936"/>
              </w:tabs>
              <w:spacing w:after="0"/>
              <w:rPr>
                <w:rFonts w:ascii="Arial" w:hAnsi="Arial" w:cs="Arial"/>
              </w:rPr>
            </w:pPr>
            <w:r>
              <w:rPr>
                <w:rFonts w:ascii="Arial" w:hAnsi="Arial" w:cs="Arial"/>
              </w:rPr>
              <w:t>February 2026</w:t>
            </w:r>
          </w:p>
        </w:tc>
      </w:tr>
      <w:tr w:rsidR="00EB2B0E" w14:paraId="4E8FF7CC" w14:textId="77777777" w:rsidTr="00B25614">
        <w:tc>
          <w:tcPr>
            <w:tcW w:w="3969" w:type="dxa"/>
            <w:tcBorders>
              <w:top w:val="single" w:sz="4" w:space="0" w:color="auto"/>
              <w:left w:val="single" w:sz="4" w:space="0" w:color="auto"/>
              <w:bottom w:val="single" w:sz="4" w:space="0" w:color="auto"/>
              <w:right w:val="single" w:sz="4" w:space="0" w:color="auto"/>
            </w:tcBorders>
            <w:hideMark/>
          </w:tcPr>
          <w:p w14:paraId="171E3E91" w14:textId="77777777" w:rsidR="00EB2B0E" w:rsidRDefault="00EB2B0E" w:rsidP="00C67AA5">
            <w:pPr>
              <w:tabs>
                <w:tab w:val="center" w:pos="3312"/>
                <w:tab w:val="right" w:pos="6624"/>
                <w:tab w:val="left" w:pos="8460"/>
                <w:tab w:val="left" w:pos="9936"/>
              </w:tabs>
              <w:spacing w:after="0"/>
              <w:rPr>
                <w:rFonts w:ascii="Arial" w:hAnsi="Arial" w:cs="Arial"/>
              </w:rPr>
            </w:pPr>
            <w:r>
              <w:rPr>
                <w:rFonts w:ascii="Arial" w:hAnsi="Arial" w:cs="Arial"/>
              </w:rPr>
              <w:t xml:space="preserve">Expiry date: </w:t>
            </w:r>
          </w:p>
        </w:tc>
        <w:tc>
          <w:tcPr>
            <w:tcW w:w="4536" w:type="dxa"/>
            <w:tcBorders>
              <w:top w:val="single" w:sz="4" w:space="0" w:color="auto"/>
              <w:left w:val="single" w:sz="4" w:space="0" w:color="auto"/>
              <w:bottom w:val="single" w:sz="4" w:space="0" w:color="auto"/>
              <w:right w:val="single" w:sz="4" w:space="0" w:color="auto"/>
            </w:tcBorders>
            <w:hideMark/>
          </w:tcPr>
          <w:p w14:paraId="7E52EE61" w14:textId="77777777" w:rsidR="00EB2B0E" w:rsidRDefault="009175B8" w:rsidP="00C67AA5">
            <w:pPr>
              <w:tabs>
                <w:tab w:val="center" w:pos="3312"/>
                <w:tab w:val="right" w:pos="6624"/>
                <w:tab w:val="left" w:pos="8460"/>
                <w:tab w:val="left" w:pos="9936"/>
              </w:tabs>
              <w:spacing w:after="0"/>
              <w:rPr>
                <w:rFonts w:ascii="Arial" w:hAnsi="Arial" w:cs="Arial"/>
              </w:rPr>
            </w:pPr>
            <w:r>
              <w:rPr>
                <w:rFonts w:ascii="Arial" w:hAnsi="Arial" w:cs="Arial"/>
              </w:rPr>
              <w:t xml:space="preserve">June 2026 </w:t>
            </w:r>
          </w:p>
        </w:tc>
      </w:tr>
    </w:tbl>
    <w:p w14:paraId="042230FE" w14:textId="77777777" w:rsidR="00B25614" w:rsidRDefault="00B25614" w:rsidP="00C67AA5">
      <w:pPr>
        <w:spacing w:after="0"/>
        <w:rPr>
          <w:rFonts w:ascii="Arial" w:hAnsi="Arial" w:cs="Arial"/>
          <w:bCs/>
          <w:color w:val="FF0000"/>
        </w:rPr>
      </w:pPr>
    </w:p>
    <w:p w14:paraId="2EBE389F" w14:textId="77777777" w:rsidR="00B25614" w:rsidRDefault="00B25614" w:rsidP="00C67AA5">
      <w:pPr>
        <w:spacing w:after="0"/>
        <w:rPr>
          <w:rFonts w:ascii="Arial" w:hAnsi="Arial" w:cs="Arial"/>
        </w:rPr>
      </w:pPr>
      <w:r>
        <w:rPr>
          <w:rFonts w:ascii="Arial" w:hAnsi="Arial" w:cs="Arial"/>
        </w:rPr>
        <w:t xml:space="preserve">This PGD template has been peer reviewed by the Sexual Health PGDs Short Life Working Group in accordance with their Terms of Reference. It has been approved by the British Association for Sexual Health and HIV (BASHH)/BASHH Bacterial Special Interest Group (BSIG) in </w:t>
      </w:r>
      <w:r w:rsidR="00DF615B">
        <w:rPr>
          <w:rFonts w:ascii="Arial" w:hAnsi="Arial" w:cs="Arial"/>
        </w:rPr>
        <w:t>February 2023.</w:t>
      </w:r>
      <w:r w:rsidR="00364AC2">
        <w:rPr>
          <w:rFonts w:ascii="Arial" w:hAnsi="Arial" w:cs="Arial"/>
        </w:rPr>
        <w:t xml:space="preserve">  </w:t>
      </w:r>
    </w:p>
    <w:p w14:paraId="528EF604" w14:textId="77777777" w:rsidR="00D10926" w:rsidRDefault="00D10926" w:rsidP="00C67AA5">
      <w:pPr>
        <w:spacing w:after="0"/>
        <w:rPr>
          <w:rFonts w:ascii="Arial" w:hAnsi="Arial" w:cs="Arial"/>
        </w:rPr>
      </w:pPr>
    </w:p>
    <w:p w14:paraId="5180D184" w14:textId="77777777" w:rsidR="0078141A" w:rsidRPr="0078141A" w:rsidRDefault="00AC58F7" w:rsidP="00C67AA5">
      <w:pPr>
        <w:spacing w:after="0"/>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5954"/>
      </w:tblGrid>
      <w:tr w:rsidR="00EB2B0E" w:rsidRPr="0004553D" w14:paraId="1FE9DAAD" w14:textId="77777777" w:rsidTr="00C67AA5">
        <w:trPr>
          <w:trHeight w:val="254"/>
        </w:trPr>
        <w:tc>
          <w:tcPr>
            <w:tcW w:w="2433" w:type="dxa"/>
            <w:shd w:val="clear" w:color="auto" w:fill="D9D9D9"/>
            <w:vAlign w:val="center"/>
          </w:tcPr>
          <w:p w14:paraId="55F29B87" w14:textId="77777777" w:rsidR="00EB2B0E" w:rsidRPr="0004553D" w:rsidRDefault="00EB2B0E" w:rsidP="00C67AA5">
            <w:pPr>
              <w:spacing w:after="0"/>
              <w:rPr>
                <w:rFonts w:ascii="Arial" w:hAnsi="Arial" w:cs="Arial"/>
                <w:b/>
                <w:sz w:val="20"/>
                <w:szCs w:val="20"/>
              </w:rPr>
            </w:pPr>
            <w:bookmarkStart w:id="3" w:name="_Hlk132878439"/>
            <w:r w:rsidRPr="0004553D">
              <w:rPr>
                <w:rFonts w:ascii="Arial" w:hAnsi="Arial" w:cs="Arial"/>
                <w:b/>
                <w:sz w:val="20"/>
                <w:szCs w:val="20"/>
              </w:rPr>
              <w:t>Name</w:t>
            </w:r>
          </w:p>
        </w:tc>
        <w:tc>
          <w:tcPr>
            <w:tcW w:w="5954" w:type="dxa"/>
            <w:shd w:val="clear" w:color="auto" w:fill="D9D9D9"/>
            <w:vAlign w:val="center"/>
          </w:tcPr>
          <w:p w14:paraId="57457D6E" w14:textId="77777777" w:rsidR="00EB2B0E" w:rsidRPr="0004553D" w:rsidRDefault="00EB2B0E" w:rsidP="00C67AA5">
            <w:pPr>
              <w:spacing w:after="0"/>
              <w:rPr>
                <w:rFonts w:ascii="Arial" w:hAnsi="Arial" w:cs="Arial"/>
                <w:b/>
                <w:sz w:val="20"/>
                <w:szCs w:val="20"/>
              </w:rPr>
            </w:pPr>
            <w:r w:rsidRPr="0004553D">
              <w:rPr>
                <w:rFonts w:ascii="Arial" w:hAnsi="Arial" w:cs="Arial"/>
                <w:b/>
                <w:sz w:val="20"/>
                <w:szCs w:val="20"/>
              </w:rPr>
              <w:t>Designation</w:t>
            </w:r>
          </w:p>
        </w:tc>
      </w:tr>
      <w:tr w:rsidR="00C3565A" w:rsidRPr="0004553D" w14:paraId="3CA9A909" w14:textId="77777777" w:rsidTr="00C67AA5">
        <w:trPr>
          <w:trHeight w:val="267"/>
        </w:trPr>
        <w:tc>
          <w:tcPr>
            <w:tcW w:w="2433" w:type="dxa"/>
          </w:tcPr>
          <w:p w14:paraId="6976E008" w14:textId="77777777" w:rsidR="00C3565A" w:rsidRPr="0004553D" w:rsidRDefault="00C3565A" w:rsidP="00C67AA5">
            <w:pPr>
              <w:spacing w:after="0"/>
              <w:rPr>
                <w:rFonts w:ascii="Arial" w:hAnsi="Arial" w:cs="Arial"/>
                <w:sz w:val="20"/>
                <w:szCs w:val="20"/>
              </w:rPr>
            </w:pPr>
            <w:r w:rsidRPr="0004553D">
              <w:rPr>
                <w:rFonts w:ascii="Arial" w:hAnsi="Arial" w:cs="Arial"/>
                <w:sz w:val="20"/>
                <w:szCs w:val="20"/>
              </w:rPr>
              <w:t>Ali Grant</w:t>
            </w:r>
          </w:p>
        </w:tc>
        <w:tc>
          <w:tcPr>
            <w:tcW w:w="5954" w:type="dxa"/>
          </w:tcPr>
          <w:p w14:paraId="107D9429" w14:textId="77777777" w:rsidR="00C3565A" w:rsidRPr="0004553D" w:rsidRDefault="00C3565A" w:rsidP="00C67AA5">
            <w:pPr>
              <w:spacing w:after="0"/>
              <w:rPr>
                <w:rFonts w:ascii="Arial" w:hAnsi="Arial" w:cs="Arial"/>
                <w:sz w:val="20"/>
                <w:szCs w:val="20"/>
              </w:rPr>
            </w:pPr>
            <w:r w:rsidRPr="0004553D">
              <w:rPr>
                <w:rFonts w:ascii="Arial" w:hAnsi="Arial" w:cs="Arial"/>
                <w:sz w:val="20"/>
                <w:szCs w:val="20"/>
              </w:rPr>
              <w:t>Highly Specialist Clinical Pharmacist: HIV, Sexual and Reproductive Health</w:t>
            </w:r>
          </w:p>
        </w:tc>
      </w:tr>
      <w:tr w:rsidR="00C3565A" w:rsidRPr="0004553D" w14:paraId="0B5573BA" w14:textId="77777777" w:rsidTr="00C67AA5">
        <w:trPr>
          <w:trHeight w:val="267"/>
        </w:trPr>
        <w:tc>
          <w:tcPr>
            <w:tcW w:w="2433" w:type="dxa"/>
          </w:tcPr>
          <w:p w14:paraId="53C68454" w14:textId="77777777" w:rsidR="00C3565A" w:rsidRPr="00C67AA5" w:rsidRDefault="00C3565A" w:rsidP="00C67AA5">
            <w:pPr>
              <w:spacing w:after="0"/>
              <w:rPr>
                <w:rFonts w:ascii="Arial" w:hAnsi="Arial" w:cs="Arial"/>
                <w:sz w:val="20"/>
                <w:szCs w:val="20"/>
              </w:rPr>
            </w:pPr>
            <w:r w:rsidRPr="00C67AA5">
              <w:rPr>
                <w:rFonts w:ascii="Arial" w:hAnsi="Arial" w:cs="Arial"/>
                <w:sz w:val="20"/>
                <w:szCs w:val="20"/>
              </w:rPr>
              <w:t>Alison Crompton</w:t>
            </w:r>
          </w:p>
        </w:tc>
        <w:tc>
          <w:tcPr>
            <w:tcW w:w="5954" w:type="dxa"/>
          </w:tcPr>
          <w:p w14:paraId="01CF5DFD" w14:textId="77777777" w:rsidR="00C3565A" w:rsidRPr="0004553D" w:rsidRDefault="00C3565A" w:rsidP="00C67AA5">
            <w:pPr>
              <w:spacing w:after="0"/>
              <w:rPr>
                <w:rFonts w:ascii="Arial" w:hAnsi="Arial" w:cs="Arial"/>
                <w:sz w:val="20"/>
                <w:szCs w:val="20"/>
              </w:rPr>
            </w:pPr>
            <w:r w:rsidRPr="0004553D">
              <w:rPr>
                <w:rFonts w:ascii="Arial" w:hAnsi="Arial" w:cs="Arial"/>
                <w:sz w:val="20"/>
                <w:szCs w:val="20"/>
              </w:rPr>
              <w:t>Community pharmacy</w:t>
            </w:r>
          </w:p>
        </w:tc>
      </w:tr>
      <w:tr w:rsidR="00D91D3A" w:rsidRPr="0004553D" w14:paraId="1CF073EA" w14:textId="77777777" w:rsidTr="00C67AA5">
        <w:trPr>
          <w:trHeight w:val="267"/>
        </w:trPr>
        <w:tc>
          <w:tcPr>
            <w:tcW w:w="2433" w:type="dxa"/>
          </w:tcPr>
          <w:p w14:paraId="68455E9E"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Amy Moore</w:t>
            </w:r>
          </w:p>
        </w:tc>
        <w:tc>
          <w:tcPr>
            <w:tcW w:w="5954" w:type="dxa"/>
          </w:tcPr>
          <w:p w14:paraId="484BBF23" w14:textId="77777777" w:rsidR="00D91D3A" w:rsidRPr="0004553D" w:rsidRDefault="00D91D3A" w:rsidP="00C67AA5">
            <w:pPr>
              <w:spacing w:after="0"/>
              <w:rPr>
                <w:rFonts w:ascii="Arial" w:hAnsi="Arial" w:cs="Arial"/>
                <w:sz w:val="20"/>
                <w:szCs w:val="20"/>
              </w:rPr>
            </w:pPr>
            <w:r w:rsidRPr="0004553D">
              <w:rPr>
                <w:rFonts w:ascii="Arial" w:hAnsi="Arial" w:cs="Arial"/>
                <w:sz w:val="20"/>
                <w:szCs w:val="20"/>
              </w:rPr>
              <w:t>Principal Pharmacist</w:t>
            </w:r>
            <w:r w:rsidRPr="0004553D">
              <w:rPr>
                <w:rFonts w:ascii="Arial" w:hAnsi="Arial" w:cs="Arial"/>
                <w:sz w:val="20"/>
                <w:szCs w:val="20"/>
              </w:rPr>
              <w:br/>
              <w:t>The Wolverton Centre, Kingston Hospital NHS Foundation Trust</w:t>
            </w:r>
          </w:p>
        </w:tc>
      </w:tr>
      <w:tr w:rsidR="00D91D3A" w:rsidRPr="0004553D" w14:paraId="3236C93B" w14:textId="77777777" w:rsidTr="00C67AA5">
        <w:trPr>
          <w:trHeight w:val="267"/>
        </w:trPr>
        <w:tc>
          <w:tcPr>
            <w:tcW w:w="2433" w:type="dxa"/>
          </w:tcPr>
          <w:p w14:paraId="67097FFD"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Chetna Parmar</w:t>
            </w:r>
          </w:p>
        </w:tc>
        <w:tc>
          <w:tcPr>
            <w:tcW w:w="5954" w:type="dxa"/>
          </w:tcPr>
          <w:p w14:paraId="727FF715" w14:textId="77777777" w:rsidR="00D91D3A" w:rsidRPr="0004553D" w:rsidRDefault="00D91D3A" w:rsidP="00C67AA5">
            <w:pPr>
              <w:spacing w:after="0"/>
              <w:rPr>
                <w:rFonts w:ascii="Arial" w:hAnsi="Arial" w:cs="Arial"/>
                <w:sz w:val="20"/>
                <w:szCs w:val="20"/>
              </w:rPr>
            </w:pPr>
            <w:r w:rsidRPr="0004553D">
              <w:rPr>
                <w:rFonts w:ascii="Arial" w:hAnsi="Arial" w:cs="Arial"/>
                <w:sz w:val="20"/>
                <w:szCs w:val="20"/>
              </w:rPr>
              <w:t xml:space="preserve">Pharmacist adviser, Umbrella </w:t>
            </w:r>
          </w:p>
        </w:tc>
      </w:tr>
      <w:tr w:rsidR="00D91D3A" w:rsidRPr="0004553D" w14:paraId="6D8E5809" w14:textId="77777777" w:rsidTr="00C67AA5">
        <w:trPr>
          <w:trHeight w:val="267"/>
        </w:trPr>
        <w:tc>
          <w:tcPr>
            <w:tcW w:w="2433" w:type="dxa"/>
          </w:tcPr>
          <w:p w14:paraId="7AD2A5C9"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Dipti Patel</w:t>
            </w:r>
          </w:p>
        </w:tc>
        <w:tc>
          <w:tcPr>
            <w:tcW w:w="5954" w:type="dxa"/>
          </w:tcPr>
          <w:p w14:paraId="7E2F098D"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 xml:space="preserve">Local authority pharmacist </w:t>
            </w:r>
          </w:p>
        </w:tc>
      </w:tr>
      <w:tr w:rsidR="00D91D3A" w:rsidRPr="0004553D" w14:paraId="36DE868F" w14:textId="77777777" w:rsidTr="00C67AA5">
        <w:trPr>
          <w:trHeight w:val="150"/>
        </w:trPr>
        <w:tc>
          <w:tcPr>
            <w:tcW w:w="2433" w:type="dxa"/>
            <w:shd w:val="clear" w:color="auto" w:fill="auto"/>
          </w:tcPr>
          <w:p w14:paraId="08D44E2E"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Dr Achyuta Nori</w:t>
            </w:r>
          </w:p>
        </w:tc>
        <w:tc>
          <w:tcPr>
            <w:tcW w:w="5954" w:type="dxa"/>
            <w:shd w:val="clear" w:color="auto" w:fill="auto"/>
          </w:tcPr>
          <w:p w14:paraId="53C7E665"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Consultant in Sexual Health and HIV</w:t>
            </w:r>
          </w:p>
        </w:tc>
      </w:tr>
      <w:tr w:rsidR="00D91D3A" w:rsidRPr="0004553D" w14:paraId="240B9583" w14:textId="77777777" w:rsidTr="00C67AA5">
        <w:trPr>
          <w:trHeight w:val="267"/>
        </w:trPr>
        <w:tc>
          <w:tcPr>
            <w:tcW w:w="2433" w:type="dxa"/>
          </w:tcPr>
          <w:p w14:paraId="11DCFBEF"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lang w:val="en"/>
              </w:rPr>
              <w:t>Dr Cindy Farmer</w:t>
            </w:r>
          </w:p>
        </w:tc>
        <w:tc>
          <w:tcPr>
            <w:tcW w:w="5954" w:type="dxa"/>
          </w:tcPr>
          <w:p w14:paraId="65B9CD73" w14:textId="2087E1C7" w:rsidR="00D91D3A" w:rsidRPr="00C67AA5" w:rsidRDefault="00D91D3A" w:rsidP="00C67AA5">
            <w:pPr>
              <w:spacing w:after="0"/>
              <w:rPr>
                <w:rFonts w:ascii="Arial" w:hAnsi="Arial" w:cs="Arial"/>
                <w:sz w:val="20"/>
                <w:szCs w:val="20"/>
              </w:rPr>
            </w:pPr>
            <w:r w:rsidRPr="00C67AA5">
              <w:rPr>
                <w:rFonts w:ascii="Arial" w:hAnsi="Arial" w:cs="Arial"/>
                <w:sz w:val="20"/>
                <w:szCs w:val="20"/>
              </w:rPr>
              <w:t xml:space="preserve">Vice President, </w:t>
            </w:r>
            <w:r w:rsidR="00966421" w:rsidRPr="00C67AA5">
              <w:rPr>
                <w:rFonts w:ascii="Arial" w:hAnsi="Arial"/>
                <w:sz w:val="20"/>
                <w:szCs w:val="20"/>
              </w:rPr>
              <w:t>Professional Learning and Development</w:t>
            </w:r>
            <w:r w:rsidR="00966421" w:rsidRPr="00C67AA5" w:rsidDel="00966421">
              <w:rPr>
                <w:rFonts w:ascii="Arial" w:hAnsi="Arial" w:cs="Arial"/>
                <w:sz w:val="20"/>
                <w:szCs w:val="20"/>
              </w:rPr>
              <w:t xml:space="preserve"> </w:t>
            </w:r>
            <w:r w:rsidRPr="00C67AA5">
              <w:rPr>
                <w:rFonts w:ascii="Arial" w:hAnsi="Arial" w:cs="Arial"/>
                <w:sz w:val="20"/>
                <w:szCs w:val="20"/>
              </w:rPr>
              <w:t xml:space="preserve">Faculty of Sexual and Reproductive Healthcare (FSRH) </w:t>
            </w:r>
          </w:p>
        </w:tc>
      </w:tr>
      <w:tr w:rsidR="00D91D3A" w:rsidRPr="0004553D" w14:paraId="3579476B" w14:textId="77777777" w:rsidTr="00C67AA5">
        <w:trPr>
          <w:trHeight w:val="150"/>
        </w:trPr>
        <w:tc>
          <w:tcPr>
            <w:tcW w:w="2433" w:type="dxa"/>
            <w:shd w:val="clear" w:color="auto" w:fill="auto"/>
          </w:tcPr>
          <w:p w14:paraId="6B73892C"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 xml:space="preserve">Dr John Saunders </w:t>
            </w:r>
          </w:p>
        </w:tc>
        <w:tc>
          <w:tcPr>
            <w:tcW w:w="5954" w:type="dxa"/>
            <w:shd w:val="clear" w:color="auto" w:fill="auto"/>
          </w:tcPr>
          <w:p w14:paraId="4A623ADF"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Consultant in Sexual Health and HIV</w:t>
            </w:r>
          </w:p>
        </w:tc>
      </w:tr>
      <w:tr w:rsidR="00D91D3A" w:rsidRPr="0004553D" w14:paraId="53ABB416" w14:textId="77777777" w:rsidTr="00C67AA5">
        <w:trPr>
          <w:trHeight w:val="267"/>
        </w:trPr>
        <w:tc>
          <w:tcPr>
            <w:tcW w:w="2433" w:type="dxa"/>
            <w:shd w:val="clear" w:color="auto" w:fill="auto"/>
          </w:tcPr>
          <w:p w14:paraId="08B59583"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Dr Rachael Jones</w:t>
            </w:r>
          </w:p>
        </w:tc>
        <w:tc>
          <w:tcPr>
            <w:tcW w:w="5954" w:type="dxa"/>
            <w:shd w:val="clear" w:color="auto" w:fill="auto"/>
          </w:tcPr>
          <w:p w14:paraId="39357A90"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Consultant in HIV and Sexual Health, Chelsea and Westminster NHS Foundation Trust</w:t>
            </w:r>
          </w:p>
        </w:tc>
      </w:tr>
      <w:tr w:rsidR="00D91D3A" w:rsidRPr="0004553D" w14:paraId="47CD03B7" w14:textId="77777777" w:rsidTr="00C67AA5">
        <w:trPr>
          <w:trHeight w:val="150"/>
        </w:trPr>
        <w:tc>
          <w:tcPr>
            <w:tcW w:w="2433" w:type="dxa"/>
            <w:shd w:val="clear" w:color="auto" w:fill="auto"/>
          </w:tcPr>
          <w:p w14:paraId="7D289EA8"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Dr Rita Browne</w:t>
            </w:r>
          </w:p>
        </w:tc>
        <w:tc>
          <w:tcPr>
            <w:tcW w:w="5954" w:type="dxa"/>
            <w:shd w:val="clear" w:color="auto" w:fill="auto"/>
          </w:tcPr>
          <w:p w14:paraId="1A5B9E1A" w14:textId="77777777" w:rsidR="00D91D3A" w:rsidRPr="0004553D" w:rsidRDefault="00D91D3A" w:rsidP="00C67AA5">
            <w:pPr>
              <w:spacing w:after="0"/>
              <w:rPr>
                <w:rFonts w:ascii="Arial" w:hAnsi="Arial" w:cs="Arial"/>
                <w:sz w:val="20"/>
                <w:szCs w:val="20"/>
              </w:rPr>
            </w:pPr>
            <w:r w:rsidRPr="0004553D">
              <w:rPr>
                <w:rFonts w:ascii="Arial" w:hAnsi="Arial" w:cs="Arial"/>
                <w:sz w:val="20"/>
                <w:szCs w:val="20"/>
              </w:rPr>
              <w:t>Consultant in Sexual Health and HIV</w:t>
            </w:r>
          </w:p>
        </w:tc>
      </w:tr>
      <w:tr w:rsidR="00D91D3A" w:rsidRPr="0004553D" w14:paraId="03C3B72F" w14:textId="77777777" w:rsidTr="00C67AA5">
        <w:trPr>
          <w:trHeight w:val="267"/>
        </w:trPr>
        <w:tc>
          <w:tcPr>
            <w:tcW w:w="2433" w:type="dxa"/>
          </w:tcPr>
          <w:p w14:paraId="54F738FC"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Emma Anderson</w:t>
            </w:r>
          </w:p>
        </w:tc>
        <w:tc>
          <w:tcPr>
            <w:tcW w:w="5954" w:type="dxa"/>
          </w:tcPr>
          <w:p w14:paraId="2B51FF81" w14:textId="77777777" w:rsidR="00D91D3A" w:rsidRPr="0004553D" w:rsidRDefault="00D91D3A" w:rsidP="00C67AA5">
            <w:pPr>
              <w:spacing w:after="0"/>
              <w:rPr>
                <w:rFonts w:ascii="Arial" w:hAnsi="Arial" w:cs="Arial"/>
                <w:sz w:val="20"/>
                <w:szCs w:val="20"/>
              </w:rPr>
            </w:pPr>
            <w:r w:rsidRPr="0004553D">
              <w:rPr>
                <w:rFonts w:ascii="Arial" w:hAnsi="Arial" w:cs="Arial"/>
                <w:sz w:val="20"/>
                <w:szCs w:val="20"/>
              </w:rPr>
              <w:t>Centre for Pharmacy Postgraduate Education (CPPE)</w:t>
            </w:r>
          </w:p>
        </w:tc>
      </w:tr>
      <w:tr w:rsidR="00D91D3A" w:rsidRPr="0004553D" w14:paraId="1CAA0C57" w14:textId="77777777" w:rsidTr="00C67AA5">
        <w:trPr>
          <w:trHeight w:val="267"/>
        </w:trPr>
        <w:tc>
          <w:tcPr>
            <w:tcW w:w="2433" w:type="dxa"/>
          </w:tcPr>
          <w:p w14:paraId="065725D9"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Heather Randle</w:t>
            </w:r>
          </w:p>
        </w:tc>
        <w:tc>
          <w:tcPr>
            <w:tcW w:w="5954" w:type="dxa"/>
          </w:tcPr>
          <w:p w14:paraId="5853A9E8" w14:textId="77777777" w:rsidR="00D91D3A" w:rsidRPr="0004553D" w:rsidRDefault="00D91D3A" w:rsidP="00C67AA5">
            <w:pPr>
              <w:spacing w:after="0"/>
              <w:rPr>
                <w:rFonts w:ascii="Arial" w:hAnsi="Arial" w:cs="Arial"/>
                <w:sz w:val="20"/>
                <w:szCs w:val="20"/>
              </w:rPr>
            </w:pPr>
            <w:r w:rsidRPr="0004553D">
              <w:rPr>
                <w:rFonts w:ascii="Arial" w:hAnsi="Arial" w:cs="Arial"/>
                <w:sz w:val="20"/>
                <w:szCs w:val="20"/>
              </w:rPr>
              <w:t xml:space="preserve">Royal College of Nursing </w:t>
            </w:r>
          </w:p>
        </w:tc>
      </w:tr>
      <w:tr w:rsidR="00D91D3A" w:rsidRPr="0004553D" w14:paraId="54270C25" w14:textId="77777777" w:rsidTr="00C67AA5">
        <w:trPr>
          <w:trHeight w:val="267"/>
        </w:trPr>
        <w:tc>
          <w:tcPr>
            <w:tcW w:w="2433" w:type="dxa"/>
          </w:tcPr>
          <w:p w14:paraId="42A81E07" w14:textId="77777777" w:rsidR="00D91D3A" w:rsidRPr="00C67AA5" w:rsidRDefault="00D91D3A" w:rsidP="00C67AA5">
            <w:pPr>
              <w:spacing w:after="0"/>
              <w:rPr>
                <w:rFonts w:ascii="Arial" w:hAnsi="Arial" w:cs="Arial"/>
                <w:sz w:val="20"/>
                <w:szCs w:val="20"/>
              </w:rPr>
            </w:pPr>
            <w:r w:rsidRPr="00C67AA5">
              <w:rPr>
                <w:rFonts w:ascii="Arial" w:hAnsi="Arial" w:cs="Arial"/>
                <w:bCs/>
                <w:sz w:val="20"/>
                <w:szCs w:val="20"/>
              </w:rPr>
              <w:t>Rosie Furner (Working Group Co-ordinator)</w:t>
            </w:r>
          </w:p>
        </w:tc>
        <w:tc>
          <w:tcPr>
            <w:tcW w:w="5954" w:type="dxa"/>
          </w:tcPr>
          <w:p w14:paraId="4694C3C4" w14:textId="77777777" w:rsidR="00D91D3A" w:rsidRPr="0004553D" w:rsidRDefault="00D91D3A" w:rsidP="00C67AA5">
            <w:pPr>
              <w:spacing w:after="0"/>
              <w:rPr>
                <w:rFonts w:ascii="Arial" w:hAnsi="Arial" w:cs="Arial"/>
                <w:sz w:val="20"/>
                <w:szCs w:val="20"/>
              </w:rPr>
            </w:pPr>
            <w:r w:rsidRPr="0004553D">
              <w:rPr>
                <w:rFonts w:ascii="Arial" w:hAnsi="Arial" w:cs="Arial"/>
                <w:bCs/>
                <w:sz w:val="20"/>
                <w:szCs w:val="20"/>
              </w:rPr>
              <w:t>Specialist Pharmacist – Medicines Governance, Medicines Use and Safety, Specialist Pharmacy Service</w:t>
            </w:r>
          </w:p>
        </w:tc>
      </w:tr>
      <w:tr w:rsidR="00D91D3A" w:rsidRPr="0004553D" w14:paraId="1109D959" w14:textId="77777777" w:rsidTr="00C67AA5">
        <w:trPr>
          <w:trHeight w:val="150"/>
        </w:trPr>
        <w:tc>
          <w:tcPr>
            <w:tcW w:w="2433" w:type="dxa"/>
          </w:tcPr>
          <w:p w14:paraId="7909CE64"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Jo Jenkins</w:t>
            </w:r>
          </w:p>
        </w:tc>
        <w:tc>
          <w:tcPr>
            <w:tcW w:w="5954" w:type="dxa"/>
          </w:tcPr>
          <w:p w14:paraId="083FC233" w14:textId="77777777" w:rsidR="00D91D3A" w:rsidRPr="0004553D" w:rsidRDefault="00D91D3A" w:rsidP="00C67AA5">
            <w:pPr>
              <w:spacing w:after="0"/>
              <w:rPr>
                <w:rFonts w:ascii="Arial" w:hAnsi="Arial" w:cs="Arial"/>
                <w:sz w:val="20"/>
                <w:szCs w:val="20"/>
              </w:rPr>
            </w:pPr>
            <w:r w:rsidRPr="0004553D">
              <w:rPr>
                <w:rFonts w:ascii="Arial" w:hAnsi="Arial" w:cs="Arial"/>
                <w:sz w:val="20"/>
                <w:szCs w:val="20"/>
              </w:rPr>
              <w:t>Lead Pharmacist PGDs and Medicine Mechanisms, Specialist Pharmacy Service</w:t>
            </w:r>
          </w:p>
        </w:tc>
      </w:tr>
      <w:tr w:rsidR="00D91D3A" w:rsidRPr="0004553D" w14:paraId="3D78D17E" w14:textId="77777777" w:rsidTr="00C67AA5">
        <w:trPr>
          <w:trHeight w:val="150"/>
        </w:trPr>
        <w:tc>
          <w:tcPr>
            <w:tcW w:w="2433" w:type="dxa"/>
          </w:tcPr>
          <w:p w14:paraId="41E3F55D" w14:textId="77777777" w:rsidR="00D91D3A" w:rsidRPr="00C67AA5" w:rsidRDefault="00D91D3A" w:rsidP="00C67AA5">
            <w:pPr>
              <w:spacing w:after="0"/>
              <w:rPr>
                <w:rFonts w:ascii="Arial" w:hAnsi="Arial" w:cs="Arial"/>
                <w:sz w:val="20"/>
                <w:szCs w:val="20"/>
              </w:rPr>
            </w:pPr>
            <w:r w:rsidRPr="00C67AA5">
              <w:rPr>
                <w:rFonts w:ascii="Arial" w:hAnsi="Arial" w:cs="Arial"/>
                <w:bCs/>
                <w:sz w:val="20"/>
                <w:szCs w:val="20"/>
              </w:rPr>
              <w:t>Jodie Crossman</w:t>
            </w:r>
          </w:p>
        </w:tc>
        <w:tc>
          <w:tcPr>
            <w:tcW w:w="5954" w:type="dxa"/>
          </w:tcPr>
          <w:p w14:paraId="6148B5F1" w14:textId="77777777" w:rsidR="00D91D3A" w:rsidRPr="0004553D" w:rsidRDefault="00D91D3A" w:rsidP="00C67AA5">
            <w:pPr>
              <w:spacing w:after="0"/>
              <w:rPr>
                <w:rFonts w:ascii="Arial" w:hAnsi="Arial" w:cs="Arial"/>
                <w:sz w:val="20"/>
                <w:szCs w:val="20"/>
              </w:rPr>
            </w:pPr>
            <w:r w:rsidRPr="0004553D">
              <w:rPr>
                <w:rFonts w:ascii="Arial" w:hAnsi="Arial" w:cs="Arial"/>
                <w:bCs/>
                <w:sz w:val="20"/>
                <w:szCs w:val="20"/>
              </w:rPr>
              <w:t>Specialist Nurse.  BASHH SHAN SIG Chair</w:t>
            </w:r>
          </w:p>
        </w:tc>
      </w:tr>
      <w:tr w:rsidR="00D91D3A" w:rsidRPr="0004553D" w14:paraId="2D0CE8F4" w14:textId="77777777" w:rsidTr="00C67AA5">
        <w:trPr>
          <w:trHeight w:val="150"/>
        </w:trPr>
        <w:tc>
          <w:tcPr>
            <w:tcW w:w="2433" w:type="dxa"/>
          </w:tcPr>
          <w:p w14:paraId="5F099AAD" w14:textId="77777777" w:rsidR="00D91D3A" w:rsidRPr="00C67AA5" w:rsidRDefault="00D91D3A" w:rsidP="00C67AA5">
            <w:pPr>
              <w:spacing w:after="0"/>
              <w:rPr>
                <w:rFonts w:ascii="Arial" w:hAnsi="Arial" w:cs="Arial"/>
                <w:bCs/>
                <w:sz w:val="20"/>
                <w:szCs w:val="20"/>
              </w:rPr>
            </w:pPr>
            <w:r w:rsidRPr="00C67AA5">
              <w:rPr>
                <w:rFonts w:ascii="Arial" w:hAnsi="Arial" w:cs="Arial"/>
                <w:bCs/>
                <w:sz w:val="20"/>
                <w:szCs w:val="20"/>
              </w:rPr>
              <w:t>Michelle Jenkins</w:t>
            </w:r>
          </w:p>
          <w:p w14:paraId="0E7FB8C4" w14:textId="77777777" w:rsidR="00D91D3A" w:rsidRPr="00C67AA5" w:rsidRDefault="00D91D3A" w:rsidP="00C67AA5">
            <w:pPr>
              <w:spacing w:after="0"/>
              <w:rPr>
                <w:rFonts w:ascii="Arial" w:hAnsi="Arial" w:cs="Arial"/>
                <w:bCs/>
                <w:sz w:val="20"/>
                <w:szCs w:val="20"/>
              </w:rPr>
            </w:pPr>
          </w:p>
        </w:tc>
        <w:tc>
          <w:tcPr>
            <w:tcW w:w="5954" w:type="dxa"/>
          </w:tcPr>
          <w:p w14:paraId="54DFE97B" w14:textId="77777777" w:rsidR="00D91D3A" w:rsidRPr="0004553D" w:rsidRDefault="00D91D3A" w:rsidP="00C67AA5">
            <w:pPr>
              <w:spacing w:after="0"/>
              <w:rPr>
                <w:rFonts w:ascii="Arial" w:hAnsi="Arial" w:cs="Arial"/>
                <w:bCs/>
                <w:sz w:val="20"/>
                <w:szCs w:val="20"/>
              </w:rPr>
            </w:pPr>
            <w:r w:rsidRPr="0004553D">
              <w:rPr>
                <w:rFonts w:ascii="Arial" w:hAnsi="Arial" w:cs="Arial"/>
                <w:bCs/>
                <w:sz w:val="20"/>
                <w:szCs w:val="20"/>
              </w:rPr>
              <w:t xml:space="preserve">Advanced Nurse Practitioner, Clinical Standards Committee, Faculty of Sexual and Reproductive Healthcare (FSRH) </w:t>
            </w:r>
          </w:p>
        </w:tc>
      </w:tr>
      <w:tr w:rsidR="00D91D3A" w:rsidRPr="0004553D" w14:paraId="154172DA" w14:textId="77777777" w:rsidTr="00C67AA5">
        <w:trPr>
          <w:trHeight w:val="150"/>
        </w:trPr>
        <w:tc>
          <w:tcPr>
            <w:tcW w:w="2433" w:type="dxa"/>
            <w:shd w:val="clear" w:color="auto" w:fill="auto"/>
          </w:tcPr>
          <w:p w14:paraId="6351A73D"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Portia Jackson</w:t>
            </w:r>
          </w:p>
        </w:tc>
        <w:tc>
          <w:tcPr>
            <w:tcW w:w="5954" w:type="dxa"/>
            <w:shd w:val="clear" w:color="auto" w:fill="auto"/>
          </w:tcPr>
          <w:p w14:paraId="4E89BDC1" w14:textId="77777777" w:rsidR="00D91D3A" w:rsidRPr="0004553D" w:rsidRDefault="00D91D3A" w:rsidP="00C67AA5">
            <w:pPr>
              <w:spacing w:after="0"/>
              <w:rPr>
                <w:rFonts w:ascii="Arial" w:hAnsi="Arial" w:cs="Arial"/>
                <w:sz w:val="20"/>
                <w:szCs w:val="20"/>
              </w:rPr>
            </w:pPr>
            <w:r w:rsidRPr="0004553D">
              <w:rPr>
                <w:rFonts w:ascii="Arial" w:hAnsi="Arial" w:cs="Arial"/>
                <w:sz w:val="20"/>
                <w:szCs w:val="20"/>
              </w:rPr>
              <w:t>Pharmacist, Cambridgeshire Community Services</w:t>
            </w:r>
          </w:p>
        </w:tc>
      </w:tr>
      <w:tr w:rsidR="00D91D3A" w:rsidRPr="0004553D" w14:paraId="6DBF50E8" w14:textId="77777777" w:rsidTr="00C67AA5">
        <w:trPr>
          <w:trHeight w:val="267"/>
        </w:trPr>
        <w:tc>
          <w:tcPr>
            <w:tcW w:w="2433" w:type="dxa"/>
          </w:tcPr>
          <w:p w14:paraId="0ADFD197"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Sandra Wolper</w:t>
            </w:r>
          </w:p>
        </w:tc>
        <w:tc>
          <w:tcPr>
            <w:tcW w:w="5954" w:type="dxa"/>
          </w:tcPr>
          <w:p w14:paraId="477850C4" w14:textId="77777777" w:rsidR="00D91D3A" w:rsidRPr="0004553D" w:rsidRDefault="00D91D3A" w:rsidP="00C67AA5">
            <w:pPr>
              <w:spacing w:after="0"/>
              <w:rPr>
                <w:rFonts w:ascii="Arial" w:hAnsi="Arial" w:cs="Arial"/>
                <w:sz w:val="20"/>
                <w:szCs w:val="20"/>
              </w:rPr>
            </w:pPr>
            <w:r w:rsidRPr="0004553D">
              <w:rPr>
                <w:rFonts w:ascii="Arial" w:hAnsi="Arial" w:cs="Arial"/>
                <w:sz w:val="20"/>
                <w:szCs w:val="20"/>
              </w:rPr>
              <w:t>Associate Director, Medicines Use and Safety, Specialist Pharmacy Service</w:t>
            </w:r>
          </w:p>
        </w:tc>
      </w:tr>
      <w:tr w:rsidR="00D91D3A" w:rsidRPr="0004553D" w14:paraId="7E5B05F9" w14:textId="77777777" w:rsidTr="00C67AA5">
        <w:trPr>
          <w:trHeight w:val="267"/>
        </w:trPr>
        <w:tc>
          <w:tcPr>
            <w:tcW w:w="2433" w:type="dxa"/>
          </w:tcPr>
          <w:p w14:paraId="5F8FCF16"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 xml:space="preserve">Sim Sesane </w:t>
            </w:r>
          </w:p>
        </w:tc>
        <w:tc>
          <w:tcPr>
            <w:tcW w:w="5954" w:type="dxa"/>
          </w:tcPr>
          <w:p w14:paraId="2B08741B" w14:textId="77777777" w:rsidR="00D91D3A" w:rsidRPr="0004553D" w:rsidRDefault="00D91D3A" w:rsidP="00C67AA5">
            <w:pPr>
              <w:spacing w:after="0"/>
              <w:rPr>
                <w:rFonts w:ascii="Arial" w:hAnsi="Arial" w:cs="Arial"/>
                <w:sz w:val="20"/>
                <w:szCs w:val="20"/>
              </w:rPr>
            </w:pPr>
            <w:r w:rsidRPr="0004553D">
              <w:rPr>
                <w:rFonts w:ascii="Arial" w:hAnsi="Arial" w:cs="Arial"/>
                <w:color w:val="000000"/>
                <w:sz w:val="20"/>
                <w:szCs w:val="20"/>
              </w:rPr>
              <w:t>CASH Nurse Consultant, MSI Reproductive Choices</w:t>
            </w:r>
          </w:p>
        </w:tc>
      </w:tr>
      <w:tr w:rsidR="00D91D3A" w:rsidRPr="0004553D" w14:paraId="07B7A1C8" w14:textId="77777777" w:rsidTr="00C67AA5">
        <w:trPr>
          <w:trHeight w:val="150"/>
        </w:trPr>
        <w:tc>
          <w:tcPr>
            <w:tcW w:w="2433" w:type="dxa"/>
          </w:tcPr>
          <w:p w14:paraId="05011D51"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Tracy Rogers</w:t>
            </w:r>
          </w:p>
        </w:tc>
        <w:tc>
          <w:tcPr>
            <w:tcW w:w="5954" w:type="dxa"/>
          </w:tcPr>
          <w:p w14:paraId="16CE69A5" w14:textId="77777777" w:rsidR="00D91D3A" w:rsidRPr="0004553D" w:rsidRDefault="00D91D3A" w:rsidP="00C67AA5">
            <w:pPr>
              <w:spacing w:after="0"/>
              <w:rPr>
                <w:rFonts w:ascii="Arial" w:hAnsi="Arial" w:cs="Arial"/>
                <w:sz w:val="20"/>
                <w:szCs w:val="20"/>
              </w:rPr>
            </w:pPr>
            <w:r w:rsidRPr="0004553D">
              <w:rPr>
                <w:rFonts w:ascii="Arial" w:hAnsi="Arial" w:cs="Arial"/>
                <w:sz w:val="20"/>
                <w:szCs w:val="20"/>
              </w:rPr>
              <w:t xml:space="preserve">Director, Medicines Use and Safety, Specialist Pharmacy Service </w:t>
            </w:r>
          </w:p>
        </w:tc>
      </w:tr>
      <w:tr w:rsidR="00D91D3A" w:rsidRPr="0004553D" w14:paraId="3D73E942" w14:textId="77777777" w:rsidTr="00C67AA5">
        <w:trPr>
          <w:trHeight w:val="150"/>
        </w:trPr>
        <w:tc>
          <w:tcPr>
            <w:tcW w:w="2433" w:type="dxa"/>
          </w:tcPr>
          <w:p w14:paraId="2AC62A08" w14:textId="77777777" w:rsidR="00D91D3A" w:rsidRPr="00C67AA5" w:rsidRDefault="00D91D3A" w:rsidP="00C67AA5">
            <w:pPr>
              <w:spacing w:after="0"/>
              <w:rPr>
                <w:rFonts w:ascii="Arial" w:hAnsi="Arial" w:cs="Arial"/>
                <w:sz w:val="20"/>
                <w:szCs w:val="20"/>
              </w:rPr>
            </w:pPr>
            <w:r w:rsidRPr="00C67AA5">
              <w:rPr>
                <w:rFonts w:ascii="Arial" w:hAnsi="Arial" w:cs="Arial"/>
                <w:sz w:val="20"/>
                <w:szCs w:val="20"/>
              </w:rPr>
              <w:t xml:space="preserve">Vicky Garner </w:t>
            </w:r>
          </w:p>
        </w:tc>
        <w:tc>
          <w:tcPr>
            <w:tcW w:w="5954" w:type="dxa"/>
          </w:tcPr>
          <w:p w14:paraId="0F474D7A" w14:textId="77777777" w:rsidR="00D91D3A" w:rsidRPr="0004553D" w:rsidRDefault="00D91D3A" w:rsidP="00C67AA5">
            <w:pPr>
              <w:spacing w:after="0"/>
              <w:rPr>
                <w:rFonts w:ascii="Arial" w:hAnsi="Arial" w:cs="Arial"/>
                <w:sz w:val="20"/>
                <w:szCs w:val="20"/>
              </w:rPr>
            </w:pPr>
            <w:r w:rsidRPr="0004553D">
              <w:rPr>
                <w:rFonts w:ascii="Arial" w:hAnsi="Arial" w:cs="Arial"/>
                <w:sz w:val="20"/>
                <w:szCs w:val="20"/>
              </w:rPr>
              <w:t>British Pregnancy Advisory Service (BPAS)</w:t>
            </w:r>
          </w:p>
        </w:tc>
      </w:tr>
      <w:bookmarkEnd w:id="3"/>
    </w:tbl>
    <w:p w14:paraId="22C85BB3" w14:textId="77777777" w:rsidR="0078141A" w:rsidRDefault="0078141A" w:rsidP="00C67AA5">
      <w:pPr>
        <w:spacing w:after="0"/>
        <w:rPr>
          <w:rFonts w:ascii="Arial" w:hAnsi="Arial" w:cs="Arial"/>
        </w:rPr>
      </w:pPr>
    </w:p>
    <w:p w14:paraId="7B72A9E1" w14:textId="77777777" w:rsidR="00D10926" w:rsidRDefault="0078141A" w:rsidP="00C67AA5">
      <w:pPr>
        <w:spacing w:after="0"/>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163BAE92" w14:textId="32E237AA" w:rsidR="0078141A" w:rsidRPr="0078141A" w:rsidRDefault="00DF615B" w:rsidP="00C67AA5">
      <w:pPr>
        <w:spacing w:after="0"/>
        <w:rPr>
          <w:rFonts w:ascii="Arial" w:hAnsi="Arial" w:cs="Arial"/>
          <w:b/>
          <w:highlight w:val="yellow"/>
        </w:rPr>
      </w:pPr>
      <w:r>
        <w:rPr>
          <w:rFonts w:ascii="Arial" w:hAnsi="Arial" w:cs="Arial"/>
          <w:b/>
        </w:rPr>
        <w:lastRenderedPageBreak/>
        <w:t>OR</w:t>
      </w:r>
      <w:r w:rsidR="0078141A" w:rsidRPr="0078141A">
        <w:rPr>
          <w:rFonts w:ascii="Arial" w:hAnsi="Arial" w:cs="Arial"/>
          <w:b/>
        </w:rPr>
        <w:t xml:space="preserve">GANISATIONAL AUTHORISATIONS </w:t>
      </w:r>
      <w:r w:rsidR="0078141A" w:rsidRPr="0078141A">
        <w:rPr>
          <w:rFonts w:ascii="Arial" w:hAnsi="Arial" w:cs="Arial"/>
          <w:b/>
          <w:highlight w:val="yellow"/>
        </w:rPr>
        <w:t>AND OTHER LEGAL REQUIREMENTS</w:t>
      </w:r>
    </w:p>
    <w:p w14:paraId="0AA4E618" w14:textId="77777777" w:rsidR="0078141A" w:rsidRPr="0078141A" w:rsidRDefault="0078141A" w:rsidP="00C67AA5">
      <w:pPr>
        <w:spacing w:after="0"/>
        <w:rPr>
          <w:rFonts w:ascii="Arial" w:hAnsi="Arial" w:cs="Arial"/>
          <w:b/>
          <w:highlight w:val="yellow"/>
        </w:rPr>
      </w:pPr>
    </w:p>
    <w:p w14:paraId="731BCC08" w14:textId="77777777" w:rsidR="0078141A" w:rsidRPr="0078141A" w:rsidRDefault="0078141A" w:rsidP="00C67AA5">
      <w:pPr>
        <w:spacing w:after="0"/>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0C6F3A48" w14:textId="77777777" w:rsidR="0078141A" w:rsidRPr="0078141A" w:rsidRDefault="0078141A" w:rsidP="00C67AA5">
      <w:pPr>
        <w:spacing w:after="0"/>
        <w:rPr>
          <w:rFonts w:ascii="Arial" w:hAnsi="Arial" w:cs="Arial"/>
          <w:b/>
          <w:highlight w:val="yellow"/>
        </w:rPr>
      </w:pPr>
    </w:p>
    <w:p w14:paraId="221B9AE0" w14:textId="77777777" w:rsidR="0078141A" w:rsidRPr="0078141A" w:rsidRDefault="0078141A" w:rsidP="00C67AA5">
      <w:pPr>
        <w:spacing w:after="0"/>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18113821" w14:textId="77777777" w:rsidR="0078141A" w:rsidRPr="0078141A" w:rsidRDefault="0078141A" w:rsidP="00C67AA5">
      <w:pPr>
        <w:spacing w:after="0"/>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2"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67A2F8AB" w14:textId="77777777" w:rsidR="0078141A" w:rsidRPr="0078141A" w:rsidRDefault="0078141A" w:rsidP="00C67AA5">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753"/>
        <w:gridCol w:w="1535"/>
        <w:gridCol w:w="1074"/>
      </w:tblGrid>
      <w:tr w:rsidR="0078141A" w:rsidRPr="00C67AA5" w14:paraId="53FBB00D"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722A982D" w14:textId="77777777" w:rsidR="0078141A" w:rsidRPr="00C67AA5" w:rsidRDefault="0078141A" w:rsidP="00C67AA5">
            <w:pPr>
              <w:keepNext/>
              <w:spacing w:after="0"/>
              <w:rPr>
                <w:rFonts w:ascii="Arial" w:hAnsi="Arial"/>
                <w:b/>
                <w:bCs/>
                <w:sz w:val="20"/>
                <w:szCs w:val="20"/>
                <w:lang w:val="en-US"/>
              </w:rPr>
            </w:pPr>
            <w:r w:rsidRPr="00C67AA5">
              <w:rPr>
                <w:rFonts w:ascii="Arial" w:hAnsi="Arial"/>
                <w:b/>
                <w:bCs/>
                <w:sz w:val="20"/>
                <w:szCs w:val="20"/>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671CF14E" w14:textId="77777777" w:rsidR="0078141A" w:rsidRPr="00C67AA5" w:rsidRDefault="0078141A" w:rsidP="00C67AA5">
            <w:pPr>
              <w:keepNext/>
              <w:spacing w:after="0"/>
              <w:rPr>
                <w:rFonts w:ascii="Arial" w:hAnsi="Arial"/>
                <w:b/>
                <w:bCs/>
                <w:sz w:val="20"/>
                <w:szCs w:val="20"/>
                <w:lang w:val="en-US"/>
              </w:rPr>
            </w:pPr>
            <w:r w:rsidRPr="00C67AA5">
              <w:rPr>
                <w:rFonts w:ascii="Arial" w:hAnsi="Arial"/>
                <w:b/>
                <w:bCs/>
                <w:sz w:val="20"/>
                <w:szCs w:val="20"/>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5C621A05" w14:textId="77777777" w:rsidR="0078141A" w:rsidRPr="00C67AA5" w:rsidRDefault="0078141A" w:rsidP="00C67AA5">
            <w:pPr>
              <w:keepNext/>
              <w:spacing w:after="0"/>
              <w:rPr>
                <w:rFonts w:ascii="Arial" w:hAnsi="Arial"/>
                <w:b/>
                <w:bCs/>
                <w:sz w:val="20"/>
                <w:szCs w:val="20"/>
                <w:lang w:val="en-US"/>
              </w:rPr>
            </w:pPr>
            <w:r w:rsidRPr="00C67AA5">
              <w:rPr>
                <w:rFonts w:ascii="Arial" w:hAnsi="Arial"/>
                <w:b/>
                <w:bCs/>
                <w:sz w:val="20"/>
                <w:szCs w:val="20"/>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3A8D261B" w14:textId="77777777" w:rsidR="0078141A" w:rsidRPr="00C67AA5" w:rsidRDefault="0078141A" w:rsidP="00C67AA5">
            <w:pPr>
              <w:keepNext/>
              <w:spacing w:after="0"/>
              <w:rPr>
                <w:rFonts w:ascii="Arial" w:hAnsi="Arial"/>
                <w:b/>
                <w:bCs/>
                <w:sz w:val="20"/>
                <w:szCs w:val="20"/>
                <w:lang w:val="en-US"/>
              </w:rPr>
            </w:pPr>
            <w:r w:rsidRPr="00C67AA5">
              <w:rPr>
                <w:rFonts w:ascii="Arial" w:hAnsi="Arial"/>
                <w:b/>
                <w:bCs/>
                <w:sz w:val="20"/>
                <w:szCs w:val="20"/>
                <w:lang w:val="en-US"/>
              </w:rPr>
              <w:t>Date</w:t>
            </w:r>
          </w:p>
        </w:tc>
      </w:tr>
      <w:tr w:rsidR="0078141A" w:rsidRPr="00C67AA5" w14:paraId="113D0C12"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799DBF2E" w14:textId="77777777" w:rsidR="0078141A" w:rsidRPr="00C67AA5" w:rsidRDefault="0078141A" w:rsidP="00C67AA5">
            <w:pPr>
              <w:keepNext/>
              <w:spacing w:after="0"/>
              <w:rPr>
                <w:rFonts w:ascii="Arial" w:hAnsi="Arial"/>
                <w:b/>
                <w:bCs/>
                <w:sz w:val="20"/>
                <w:szCs w:val="20"/>
                <w:lang w:val="en-US"/>
              </w:rPr>
            </w:pPr>
            <w:r w:rsidRPr="00C67AA5">
              <w:rPr>
                <w:rFonts w:ascii="Arial" w:hAnsi="Arial"/>
                <w:b/>
                <w:bCs/>
                <w:sz w:val="20"/>
                <w:szCs w:val="20"/>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BC4D76" w14:textId="77777777" w:rsidR="0078141A" w:rsidRPr="00C67AA5" w:rsidRDefault="0078141A" w:rsidP="00C67AA5">
            <w:pPr>
              <w:keepNext/>
              <w:spacing w:after="0"/>
              <w:rPr>
                <w:rFonts w:ascii="Arial" w:hAnsi="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59F4642F" w14:textId="77777777" w:rsidR="0078141A" w:rsidRPr="00C67AA5" w:rsidRDefault="0078141A" w:rsidP="00C67AA5">
            <w:pPr>
              <w:keepNext/>
              <w:spacing w:after="0"/>
              <w:rPr>
                <w:rFonts w:ascii="Arial" w:hAnsi="Arial"/>
                <w:sz w:val="20"/>
                <w:szCs w:val="20"/>
                <w:lang w:val="en-US"/>
              </w:rPr>
            </w:pPr>
          </w:p>
        </w:tc>
        <w:tc>
          <w:tcPr>
            <w:tcW w:w="1100" w:type="dxa"/>
            <w:tcBorders>
              <w:top w:val="single" w:sz="4" w:space="0" w:color="auto"/>
              <w:left w:val="single" w:sz="4" w:space="0" w:color="auto"/>
              <w:bottom w:val="single" w:sz="4" w:space="0" w:color="auto"/>
              <w:right w:val="single" w:sz="4" w:space="0" w:color="auto"/>
            </w:tcBorders>
          </w:tcPr>
          <w:p w14:paraId="0FB44162" w14:textId="77777777" w:rsidR="0078141A" w:rsidRPr="00C67AA5" w:rsidRDefault="0078141A" w:rsidP="00C67AA5">
            <w:pPr>
              <w:keepNext/>
              <w:spacing w:after="0"/>
              <w:rPr>
                <w:rFonts w:ascii="Arial" w:hAnsi="Arial"/>
                <w:sz w:val="20"/>
                <w:szCs w:val="20"/>
                <w:lang w:val="en-US"/>
              </w:rPr>
            </w:pPr>
          </w:p>
        </w:tc>
      </w:tr>
      <w:tr w:rsidR="0078141A" w:rsidRPr="00C67AA5" w14:paraId="6EABF270"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E04BC3E" w14:textId="77777777" w:rsidR="0078141A" w:rsidRPr="00C67AA5" w:rsidRDefault="0078141A" w:rsidP="00C67AA5">
            <w:pPr>
              <w:keepNext/>
              <w:spacing w:after="0"/>
              <w:rPr>
                <w:rFonts w:ascii="Arial" w:hAnsi="Arial"/>
                <w:b/>
                <w:bCs/>
                <w:sz w:val="20"/>
                <w:szCs w:val="20"/>
                <w:lang w:val="en-US"/>
              </w:rPr>
            </w:pPr>
            <w:r w:rsidRPr="00C67AA5">
              <w:rPr>
                <w:rFonts w:ascii="Arial" w:hAnsi="Arial"/>
                <w:b/>
                <w:bCs/>
                <w:sz w:val="20"/>
                <w:szCs w:val="20"/>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B68F15" w14:textId="77777777" w:rsidR="0078141A" w:rsidRPr="00C67AA5" w:rsidRDefault="0078141A" w:rsidP="00C67AA5">
            <w:pPr>
              <w:keepNext/>
              <w:spacing w:after="0"/>
              <w:rPr>
                <w:rFonts w:ascii="Arial" w:hAnsi="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649BFC82" w14:textId="77777777" w:rsidR="0078141A" w:rsidRPr="00C67AA5" w:rsidRDefault="0078141A" w:rsidP="00C67AA5">
            <w:pPr>
              <w:keepNext/>
              <w:spacing w:after="0"/>
              <w:rPr>
                <w:rFonts w:ascii="Arial" w:hAnsi="Arial"/>
                <w:sz w:val="20"/>
                <w:szCs w:val="20"/>
                <w:lang w:val="en-US"/>
              </w:rPr>
            </w:pPr>
          </w:p>
        </w:tc>
        <w:tc>
          <w:tcPr>
            <w:tcW w:w="1100" w:type="dxa"/>
            <w:tcBorders>
              <w:top w:val="single" w:sz="4" w:space="0" w:color="auto"/>
              <w:left w:val="single" w:sz="4" w:space="0" w:color="auto"/>
              <w:bottom w:val="single" w:sz="4" w:space="0" w:color="auto"/>
              <w:right w:val="single" w:sz="4" w:space="0" w:color="auto"/>
            </w:tcBorders>
          </w:tcPr>
          <w:p w14:paraId="4F32E5EF" w14:textId="77777777" w:rsidR="0078141A" w:rsidRPr="00C67AA5" w:rsidRDefault="0078141A" w:rsidP="00C67AA5">
            <w:pPr>
              <w:keepNext/>
              <w:spacing w:after="0"/>
              <w:rPr>
                <w:rFonts w:ascii="Arial" w:hAnsi="Arial"/>
                <w:sz w:val="20"/>
                <w:szCs w:val="20"/>
                <w:lang w:val="en-US"/>
              </w:rPr>
            </w:pPr>
          </w:p>
        </w:tc>
      </w:tr>
      <w:tr w:rsidR="0078141A" w:rsidRPr="00C67AA5" w14:paraId="7F5B3D59"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5580B31D" w14:textId="77777777" w:rsidR="0078141A" w:rsidRPr="00C67AA5" w:rsidRDefault="0078141A" w:rsidP="00C67AA5">
            <w:pPr>
              <w:spacing w:after="0"/>
              <w:rPr>
                <w:rFonts w:ascii="Arial" w:hAnsi="Arial" w:cs="Arial"/>
                <w:b/>
                <w:sz w:val="20"/>
                <w:szCs w:val="20"/>
              </w:rPr>
            </w:pPr>
            <w:r w:rsidRPr="00C67AA5">
              <w:rPr>
                <w:rFonts w:ascii="Arial" w:hAnsi="Arial" w:cs="Arial"/>
                <w:b/>
                <w:sz w:val="20"/>
                <w:szCs w:val="20"/>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644643" w14:textId="77777777" w:rsidR="0078141A" w:rsidRPr="00C67AA5" w:rsidRDefault="0078141A" w:rsidP="00C67AA5">
            <w:pPr>
              <w:keepNext/>
              <w:spacing w:after="0"/>
              <w:rPr>
                <w:rFonts w:ascii="Arial" w:hAnsi="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32E8534E" w14:textId="77777777" w:rsidR="0078141A" w:rsidRPr="00C67AA5" w:rsidRDefault="0078141A" w:rsidP="00C67AA5">
            <w:pPr>
              <w:keepNext/>
              <w:spacing w:after="0"/>
              <w:rPr>
                <w:rFonts w:ascii="Arial" w:hAnsi="Arial"/>
                <w:sz w:val="20"/>
                <w:szCs w:val="20"/>
                <w:lang w:val="en-US"/>
              </w:rPr>
            </w:pPr>
          </w:p>
        </w:tc>
        <w:tc>
          <w:tcPr>
            <w:tcW w:w="1100" w:type="dxa"/>
            <w:tcBorders>
              <w:top w:val="single" w:sz="4" w:space="0" w:color="auto"/>
              <w:left w:val="single" w:sz="4" w:space="0" w:color="auto"/>
              <w:bottom w:val="single" w:sz="4" w:space="0" w:color="auto"/>
              <w:right w:val="single" w:sz="4" w:space="0" w:color="auto"/>
            </w:tcBorders>
          </w:tcPr>
          <w:p w14:paraId="15D09E72" w14:textId="77777777" w:rsidR="0078141A" w:rsidRPr="00C67AA5" w:rsidRDefault="0078141A" w:rsidP="00C67AA5">
            <w:pPr>
              <w:keepNext/>
              <w:spacing w:after="0"/>
              <w:rPr>
                <w:rFonts w:ascii="Arial" w:hAnsi="Arial"/>
                <w:sz w:val="20"/>
                <w:szCs w:val="20"/>
                <w:lang w:val="en-US"/>
              </w:rPr>
            </w:pPr>
          </w:p>
        </w:tc>
      </w:tr>
      <w:tr w:rsidR="00216F95" w:rsidRPr="00C67AA5" w14:paraId="16928F3B"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A4D798A" w14:textId="77777777" w:rsidR="00216F95" w:rsidRPr="00C67AA5" w:rsidRDefault="00216F95" w:rsidP="00C67AA5">
            <w:pPr>
              <w:spacing w:after="0"/>
              <w:rPr>
                <w:rFonts w:ascii="Arial" w:hAnsi="Arial" w:cs="Arial"/>
                <w:b/>
                <w:sz w:val="20"/>
                <w:szCs w:val="20"/>
              </w:rPr>
            </w:pPr>
            <w:r w:rsidRPr="00C67AA5">
              <w:rPr>
                <w:rFonts w:ascii="Arial" w:hAnsi="Arial" w:cs="Arial"/>
                <w:b/>
                <w:bCs/>
                <w:sz w:val="20"/>
                <w:szCs w:val="20"/>
                <w:lang w:val="en-US"/>
              </w:rPr>
              <w:t>Clinical specialist in microbiology</w:t>
            </w:r>
            <w:r w:rsidRPr="00C67AA5">
              <w:rPr>
                <w:rFonts w:ascii="Arial" w:hAnsi="Arial" w:cs="Arial"/>
                <w:b/>
                <w:bCs/>
                <w:sz w:val="20"/>
                <w:szCs w:val="20"/>
                <w:lang w:val="en-US"/>
              </w:rPr>
              <w:tab/>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3C86DD" w14:textId="77777777" w:rsidR="00216F95" w:rsidRPr="00C67AA5" w:rsidRDefault="00216F95" w:rsidP="00C67AA5">
            <w:pPr>
              <w:keepNext/>
              <w:spacing w:after="0"/>
              <w:rPr>
                <w:rFonts w:ascii="Arial" w:hAnsi="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620E9D0E" w14:textId="77777777" w:rsidR="00216F95" w:rsidRPr="00C67AA5" w:rsidRDefault="00216F95" w:rsidP="00C67AA5">
            <w:pPr>
              <w:keepNext/>
              <w:spacing w:after="0"/>
              <w:rPr>
                <w:rFonts w:ascii="Arial" w:hAnsi="Arial"/>
                <w:sz w:val="20"/>
                <w:szCs w:val="20"/>
                <w:lang w:val="en-US"/>
              </w:rPr>
            </w:pPr>
          </w:p>
        </w:tc>
        <w:tc>
          <w:tcPr>
            <w:tcW w:w="1100" w:type="dxa"/>
            <w:tcBorders>
              <w:top w:val="single" w:sz="4" w:space="0" w:color="auto"/>
              <w:left w:val="single" w:sz="4" w:space="0" w:color="auto"/>
              <w:bottom w:val="single" w:sz="4" w:space="0" w:color="auto"/>
              <w:right w:val="single" w:sz="4" w:space="0" w:color="auto"/>
            </w:tcBorders>
          </w:tcPr>
          <w:p w14:paraId="65AC1AF1" w14:textId="77777777" w:rsidR="00216F95" w:rsidRPr="00C67AA5" w:rsidRDefault="00216F95" w:rsidP="00C67AA5">
            <w:pPr>
              <w:keepNext/>
              <w:spacing w:after="0"/>
              <w:rPr>
                <w:rFonts w:ascii="Arial" w:hAnsi="Arial"/>
                <w:sz w:val="20"/>
                <w:szCs w:val="20"/>
                <w:lang w:val="en-US"/>
              </w:rPr>
            </w:pPr>
          </w:p>
        </w:tc>
      </w:tr>
      <w:tr w:rsidR="0078141A" w:rsidRPr="00C67AA5" w14:paraId="1FFEF256"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0F8D91B2" w14:textId="77777777" w:rsidR="0078141A" w:rsidRPr="00C67AA5" w:rsidRDefault="0078141A" w:rsidP="00C67AA5">
            <w:pPr>
              <w:keepNext/>
              <w:spacing w:after="0"/>
              <w:rPr>
                <w:rFonts w:ascii="Arial" w:hAnsi="Arial" w:cs="Arial"/>
                <w:b/>
                <w:bCs/>
                <w:sz w:val="20"/>
                <w:szCs w:val="20"/>
                <w:lang w:val="en-US"/>
              </w:rPr>
            </w:pPr>
            <w:r w:rsidRPr="00C67AA5">
              <w:rPr>
                <w:rFonts w:ascii="Arial" w:hAnsi="Arial" w:cs="Arial"/>
                <w:b/>
                <w:bCs/>
                <w:sz w:val="20"/>
                <w:szCs w:val="20"/>
                <w:lang w:val="en-US"/>
              </w:rPr>
              <w:t xml:space="preserve">Person signing on behalf of </w:t>
            </w:r>
            <w:hyperlink r:id="rId13" w:anchor="authorising-body" w:history="1">
              <w:r w:rsidRPr="00C67AA5">
                <w:rPr>
                  <w:rFonts w:ascii="Arial" w:hAnsi="Arial" w:cs="Arial"/>
                  <w:b/>
                  <w:bCs/>
                  <w:color w:val="0000FF"/>
                  <w:sz w:val="20"/>
                  <w:szCs w:val="20"/>
                  <w:u w:val="single"/>
                  <w:lang w:val="en-US"/>
                </w:rPr>
                <w:t>authorising body</w:t>
              </w:r>
            </w:hyperlink>
            <w:r w:rsidRPr="00C67AA5">
              <w:rPr>
                <w:rFonts w:ascii="Arial" w:hAnsi="Arial" w:cs="Arial"/>
                <w:b/>
                <w:bCs/>
                <w:sz w:val="20"/>
                <w:szCs w:val="20"/>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1B032D" w14:textId="77777777" w:rsidR="0078141A" w:rsidRPr="00C67AA5" w:rsidRDefault="0078141A" w:rsidP="00C67AA5">
            <w:pPr>
              <w:spacing w:after="0"/>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55A0F3" w14:textId="77777777" w:rsidR="0078141A" w:rsidRPr="00C67AA5" w:rsidRDefault="0078141A" w:rsidP="00C67AA5">
            <w:pPr>
              <w:keepNext/>
              <w:spacing w:after="0"/>
              <w:rPr>
                <w:rFonts w:ascii="Arial" w:hAnsi="Arial"/>
                <w:sz w:val="20"/>
                <w:szCs w:val="20"/>
                <w:lang w:val="en-US"/>
              </w:rPr>
            </w:pPr>
          </w:p>
        </w:tc>
        <w:tc>
          <w:tcPr>
            <w:tcW w:w="1100" w:type="dxa"/>
            <w:tcBorders>
              <w:top w:val="single" w:sz="4" w:space="0" w:color="auto"/>
              <w:left w:val="single" w:sz="4" w:space="0" w:color="auto"/>
              <w:bottom w:val="single" w:sz="4" w:space="0" w:color="auto"/>
              <w:right w:val="single" w:sz="4" w:space="0" w:color="auto"/>
            </w:tcBorders>
          </w:tcPr>
          <w:p w14:paraId="480C6EAE" w14:textId="77777777" w:rsidR="0078141A" w:rsidRPr="00C67AA5" w:rsidRDefault="0078141A" w:rsidP="00C67AA5">
            <w:pPr>
              <w:keepNext/>
              <w:spacing w:after="0"/>
              <w:rPr>
                <w:rFonts w:ascii="Arial" w:hAnsi="Arial"/>
                <w:sz w:val="20"/>
                <w:szCs w:val="20"/>
                <w:lang w:val="en-US"/>
              </w:rPr>
            </w:pPr>
          </w:p>
        </w:tc>
      </w:tr>
    </w:tbl>
    <w:p w14:paraId="599EAA16" w14:textId="77777777" w:rsidR="00C67AA5" w:rsidRDefault="00C67AA5" w:rsidP="00C67AA5">
      <w:pPr>
        <w:spacing w:after="0"/>
        <w:rPr>
          <w:rFonts w:ascii="Arial" w:hAnsi="Arial" w:cs="Arial"/>
          <w:highlight w:val="yellow"/>
        </w:rPr>
      </w:pPr>
    </w:p>
    <w:p w14:paraId="12A3A104" w14:textId="25556F61" w:rsidR="0078141A" w:rsidRPr="0078141A" w:rsidRDefault="00404955" w:rsidP="00C67AA5">
      <w:pPr>
        <w:spacing w:after="0"/>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2A64CCC7" w14:textId="77777777" w:rsidR="0078141A" w:rsidRPr="0078141A" w:rsidRDefault="0078141A" w:rsidP="00C67AA5">
      <w:pPr>
        <w:spacing w:after="0"/>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7810BC37" w14:textId="77777777" w:rsidR="0078141A" w:rsidRPr="0078141A" w:rsidRDefault="0078141A" w:rsidP="00C67AA5">
      <w:pPr>
        <w:spacing w:after="0"/>
        <w:rPr>
          <w:rFonts w:ascii="Arial" w:hAnsi="Arial" w:cs="Arial"/>
          <w:bCs/>
          <w:highlight w:val="yellow"/>
        </w:rPr>
      </w:pPr>
    </w:p>
    <w:p w14:paraId="35118696" w14:textId="77777777" w:rsidR="0078141A" w:rsidRPr="0078141A" w:rsidRDefault="0078141A" w:rsidP="00C67AA5">
      <w:pPr>
        <w:spacing w:after="0"/>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FA1D55">
        <w:rPr>
          <w:rFonts w:ascii="Arial" w:hAnsi="Arial" w:cs="Arial"/>
          <w:highlight w:val="yellow"/>
        </w:rPr>
        <w:t>medication</w:t>
      </w:r>
      <w:r w:rsidRPr="0078141A">
        <w:rPr>
          <w:rFonts w:ascii="Arial" w:hAnsi="Arial" w:cs="Arial"/>
          <w:highlight w:val="yellow"/>
        </w:rPr>
        <w:t xml:space="preserve"> listed only in accordance with the PGD. </w:t>
      </w:r>
    </w:p>
    <w:p w14:paraId="7C650506" w14:textId="77777777" w:rsidR="0078141A" w:rsidRPr="0078141A" w:rsidRDefault="0078141A" w:rsidP="00C67AA5">
      <w:pPr>
        <w:spacing w:after="0"/>
        <w:rPr>
          <w:rFonts w:ascii="Arial" w:hAnsi="Arial" w:cs="Arial"/>
          <w:highlight w:val="yellow"/>
        </w:rPr>
      </w:pPr>
    </w:p>
    <w:p w14:paraId="4A7EC3E5" w14:textId="77777777" w:rsidR="0078141A" w:rsidRPr="0078141A" w:rsidRDefault="0078141A" w:rsidP="00C67AA5">
      <w:pPr>
        <w:spacing w:after="0"/>
        <w:rPr>
          <w:rFonts w:ascii="Arial" w:hAnsi="Arial" w:cs="Arial"/>
          <w:b/>
          <w:bCs/>
          <w:highlight w:val="yellow"/>
        </w:rPr>
      </w:pPr>
      <w:r w:rsidRPr="0078141A">
        <w:rPr>
          <w:rFonts w:ascii="Arial" w:hAnsi="Arial" w:cs="Arial"/>
          <w:b/>
          <w:bCs/>
          <w:highlight w:val="yellow"/>
        </w:rPr>
        <w:t>ORGANISATIONS MAY ALSO ADD:</w:t>
      </w:r>
    </w:p>
    <w:p w14:paraId="7C2E06D3" w14:textId="77777777" w:rsidR="0078141A" w:rsidRPr="00C67AA5" w:rsidRDefault="0078141A" w:rsidP="00C67AA5">
      <w:pPr>
        <w:numPr>
          <w:ilvl w:val="0"/>
          <w:numId w:val="13"/>
        </w:numPr>
        <w:spacing w:after="0"/>
        <w:ind w:left="0" w:firstLine="0"/>
        <w:rPr>
          <w:rFonts w:ascii="Arial" w:hAnsi="Arial" w:cs="Arial"/>
          <w:bCs/>
          <w:sz w:val="20"/>
          <w:szCs w:val="20"/>
          <w:highlight w:val="yellow"/>
        </w:rPr>
      </w:pPr>
      <w:r w:rsidRPr="00C67AA5">
        <w:rPr>
          <w:rFonts w:ascii="Arial" w:hAnsi="Arial" w:cs="Arial"/>
          <w:bCs/>
          <w:sz w:val="20"/>
          <w:szCs w:val="20"/>
          <w:highlight w:val="yellow"/>
        </w:rPr>
        <w:t xml:space="preserve">Local training and competency assessment documentation </w:t>
      </w:r>
    </w:p>
    <w:p w14:paraId="0CC8B64E" w14:textId="77777777" w:rsidR="0078141A" w:rsidRPr="00C67AA5" w:rsidRDefault="0078141A" w:rsidP="00C67AA5">
      <w:pPr>
        <w:numPr>
          <w:ilvl w:val="0"/>
          <w:numId w:val="13"/>
        </w:numPr>
        <w:spacing w:after="0"/>
        <w:ind w:left="0" w:firstLine="0"/>
        <w:rPr>
          <w:rFonts w:ascii="Arial" w:hAnsi="Arial" w:cs="Arial"/>
          <w:bCs/>
          <w:sz w:val="20"/>
          <w:szCs w:val="20"/>
          <w:highlight w:val="yellow"/>
        </w:rPr>
      </w:pPr>
      <w:r w:rsidRPr="00C67AA5">
        <w:rPr>
          <w:rFonts w:ascii="Arial" w:hAnsi="Arial" w:cs="Arial"/>
          <w:bCs/>
          <w:sz w:val="20"/>
          <w:szCs w:val="20"/>
          <w:highlight w:val="yellow"/>
        </w:rPr>
        <w:t>Other supporting local guidance or information</w:t>
      </w:r>
    </w:p>
    <w:p w14:paraId="0B068650" w14:textId="77777777" w:rsidR="0078141A" w:rsidRPr="00C67AA5" w:rsidRDefault="0078141A" w:rsidP="00C67AA5">
      <w:pPr>
        <w:numPr>
          <w:ilvl w:val="0"/>
          <w:numId w:val="13"/>
        </w:numPr>
        <w:spacing w:after="0"/>
        <w:ind w:left="0" w:firstLine="0"/>
        <w:rPr>
          <w:rFonts w:ascii="Arial" w:hAnsi="Arial" w:cs="Arial"/>
          <w:b/>
          <w:sz w:val="20"/>
          <w:szCs w:val="20"/>
          <w:highlight w:val="yellow"/>
        </w:rPr>
      </w:pPr>
      <w:r w:rsidRPr="00C67AA5">
        <w:rPr>
          <w:rFonts w:ascii="Arial" w:hAnsi="Arial" w:cs="Arial"/>
          <w:bCs/>
          <w:sz w:val="20"/>
          <w:szCs w:val="20"/>
          <w:highlight w:val="yellow"/>
        </w:rPr>
        <w:t>Links to local PGD Policy and other supporting guidance</w:t>
      </w:r>
    </w:p>
    <w:p w14:paraId="145B527A" w14:textId="77777777" w:rsidR="00A03890" w:rsidRPr="00C67AA5" w:rsidRDefault="00A03890" w:rsidP="00C67AA5">
      <w:pPr>
        <w:numPr>
          <w:ilvl w:val="0"/>
          <w:numId w:val="13"/>
        </w:numPr>
        <w:spacing w:after="0"/>
        <w:ind w:left="0" w:firstLine="0"/>
        <w:rPr>
          <w:rFonts w:ascii="Arial" w:hAnsi="Arial" w:cs="Arial"/>
          <w:b/>
          <w:sz w:val="20"/>
          <w:szCs w:val="20"/>
          <w:highlight w:val="yellow"/>
        </w:rPr>
      </w:pPr>
      <w:r w:rsidRPr="00C67AA5">
        <w:rPr>
          <w:rFonts w:ascii="Arial" w:hAnsi="Arial" w:cs="Arial"/>
          <w:bCs/>
          <w:sz w:val="20"/>
          <w:szCs w:val="20"/>
          <w:highlight w:val="yellow"/>
        </w:rPr>
        <w:t xml:space="preserve">Audit requirements </w:t>
      </w:r>
    </w:p>
    <w:p w14:paraId="0E77DAA1" w14:textId="77777777" w:rsidR="00234A16" w:rsidRPr="007A1448" w:rsidRDefault="00AE6867" w:rsidP="00C67AA5">
      <w:pPr>
        <w:keepNext/>
        <w:spacing w:after="0"/>
        <w:rPr>
          <w:lang w:val="en-US"/>
        </w:rPr>
      </w:pPr>
      <w:r>
        <w:rPr>
          <w:rFonts w:ascii="Arial" w:hAnsi="Arial"/>
          <w:bCs/>
          <w:kern w:val="28"/>
          <w:highlight w:val="yellow"/>
        </w:rPr>
        <w:t xml:space="preserve">Any reference to a Trust protocol (either clinical to be followed as part of the administration of a contrast </w:t>
      </w:r>
      <w:r w:rsidR="00634008">
        <w:rPr>
          <w:rFonts w:ascii="Arial" w:hAnsi="Arial"/>
          <w:bCs/>
          <w:kern w:val="28"/>
          <w:highlight w:val="yellow"/>
        </w:rPr>
        <w:t>agent</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4" w:name="Table2"/>
    </w:p>
    <w:bookmarkEnd w:id="4"/>
    <w:p w14:paraId="270B10D5" w14:textId="77777777" w:rsidR="00476876" w:rsidRDefault="00476876" w:rsidP="00C67AA5">
      <w:pPr>
        <w:spacing w:after="0" w:line="360" w:lineRule="auto"/>
        <w:rPr>
          <w:rFonts w:ascii="Arial" w:hAnsi="Arial"/>
        </w:rPr>
      </w:pPr>
    </w:p>
    <w:p w14:paraId="08EB0C16" w14:textId="77777777" w:rsidR="00D10926" w:rsidRPr="00D10926" w:rsidRDefault="00EB2B0E" w:rsidP="00C67AA5">
      <w:pPr>
        <w:tabs>
          <w:tab w:val="left" w:pos="0"/>
          <w:tab w:val="center" w:pos="4153"/>
          <w:tab w:val="right" w:pos="8306"/>
        </w:tabs>
        <w:overflowPunct w:val="0"/>
        <w:autoSpaceDE w:val="0"/>
        <w:autoSpaceDN w:val="0"/>
        <w:adjustRightInd w:val="0"/>
        <w:spacing w:after="0"/>
        <w:textAlignment w:val="baseline"/>
        <w:rPr>
          <w:rFonts w:ascii="Arial" w:hAnsi="Arial" w:cs="Arial"/>
          <w:b/>
        </w:rPr>
      </w:pPr>
      <w:r>
        <w:rPr>
          <w:rFonts w:ascii="Arial" w:hAnsi="Arial" w:cs="Arial"/>
          <w:b/>
        </w:rPr>
        <w:lastRenderedPageBreak/>
        <w:t>Ch</w:t>
      </w:r>
      <w:r w:rsidR="00D10926" w:rsidRPr="00D10926">
        <w:rPr>
          <w:rFonts w:ascii="Arial" w:hAnsi="Arial" w:cs="Arial"/>
          <w:b/>
        </w:rPr>
        <w:t>aracteristics of staff</w:t>
      </w:r>
    </w:p>
    <w:p w14:paraId="3C3B66DC" w14:textId="77777777" w:rsidR="00D10926" w:rsidRPr="00D10926" w:rsidRDefault="00D10926" w:rsidP="00C67AA5">
      <w:pPr>
        <w:overflowPunct w:val="0"/>
        <w:autoSpaceDE w:val="0"/>
        <w:autoSpaceDN w:val="0"/>
        <w:adjustRightInd w:val="0"/>
        <w:spacing w:after="0"/>
        <w:contextualSpacing/>
        <w:textAlignment w:val="baseline"/>
        <w:rPr>
          <w:rFonts w:ascii="Arial" w:hAnsi="Arial"/>
        </w:rPr>
      </w:pPr>
    </w:p>
    <w:p w14:paraId="4DE5C89C" w14:textId="77777777" w:rsidR="00D10926" w:rsidRPr="00D10926" w:rsidRDefault="00D10926" w:rsidP="00C67AA5">
      <w:pPr>
        <w:overflowPunct w:val="0"/>
        <w:autoSpaceDE w:val="0"/>
        <w:autoSpaceDN w:val="0"/>
        <w:adjustRightInd w:val="0"/>
        <w:spacing w:after="0"/>
        <w:textAlignment w:val="baseline"/>
        <w:rPr>
          <w:rFonts w:ascii="Arial" w:hAnsi="Arial" w:cs="Arial"/>
          <w:b/>
          <w:sz w:val="2"/>
          <w:szCs w:val="2"/>
        </w:rPr>
      </w:pPr>
      <w:r w:rsidRPr="00D10926">
        <w:rPr>
          <w:rFonts w:ascii="Arial" w:hAnsi="Arial" w:cs="Arial"/>
          <w:b/>
          <w:sz w:val="2"/>
          <w:szCs w:val="2"/>
        </w:rPr>
        <w:t xml:space="preserve"> </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D639E8" w:rsidRPr="00D83FBB" w14:paraId="050D06BE"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034DD57A" w14:textId="77777777" w:rsidR="00D83FBB" w:rsidRPr="00D83FBB" w:rsidRDefault="00D83FBB" w:rsidP="00C67AA5">
            <w:pPr>
              <w:keepNext/>
              <w:spacing w:after="0"/>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363C3" w14:textId="77777777" w:rsidR="00D83FBB" w:rsidRPr="00D83FBB" w:rsidRDefault="00D83FBB" w:rsidP="00C67AA5">
            <w:pPr>
              <w:autoSpaceDE w:val="0"/>
              <w:autoSpaceDN w:val="0"/>
              <w:adjustRightInd w:val="0"/>
              <w:spacing w:after="0"/>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091723C3" w14:textId="77777777" w:rsidR="00D83FBB" w:rsidRPr="00D83FBB" w:rsidRDefault="00D83FBB" w:rsidP="00C67AA5">
            <w:pPr>
              <w:autoSpaceDE w:val="0"/>
              <w:autoSpaceDN w:val="0"/>
              <w:adjustRightInd w:val="0"/>
              <w:spacing w:after="0"/>
              <w:rPr>
                <w:rFonts w:ascii="Arial" w:eastAsia="Arial" w:hAnsi="Arial" w:cs="Arial"/>
                <w:color w:val="000000"/>
              </w:rPr>
            </w:pPr>
          </w:p>
          <w:p w14:paraId="57C393E1" w14:textId="77777777" w:rsidR="00D83FBB" w:rsidRPr="00D83FBB" w:rsidRDefault="00D83FBB" w:rsidP="00C67AA5">
            <w:pPr>
              <w:autoSpaceDE w:val="0"/>
              <w:autoSpaceDN w:val="0"/>
              <w:adjustRightInd w:val="0"/>
              <w:spacing w:after="0"/>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D639E8" w:rsidRPr="00D83FBB" w14:paraId="63AD8ACB"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5FC85EFE" w14:textId="77777777" w:rsidR="00D83FBB" w:rsidRPr="00D83FBB" w:rsidRDefault="00D83FBB" w:rsidP="00C67AA5">
            <w:pPr>
              <w:keepNext/>
              <w:spacing w:after="0"/>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12A6A" w14:textId="77777777" w:rsidR="00D83FBB" w:rsidRPr="00D83FBB" w:rsidRDefault="00D83FBB" w:rsidP="00C67AA5">
            <w:pPr>
              <w:autoSpaceDE w:val="0"/>
              <w:autoSpaceDN w:val="0"/>
              <w:adjustRightInd w:val="0"/>
              <w:spacing w:after="0"/>
              <w:rPr>
                <w:rFonts w:ascii="Arial" w:hAnsi="Arial" w:cs="Arial"/>
                <w:color w:val="000000"/>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clinical assessment of patient leading to diagnosis of the conditions listed. </w:t>
            </w:r>
          </w:p>
          <w:p w14:paraId="52F4ECD0" w14:textId="77777777" w:rsidR="00D83FBB" w:rsidRPr="00D83FBB" w:rsidRDefault="00D83FBB" w:rsidP="00C67AA5">
            <w:pPr>
              <w:autoSpaceDE w:val="0"/>
              <w:autoSpaceDN w:val="0"/>
              <w:adjustRightInd w:val="0"/>
              <w:spacing w:after="0"/>
              <w:rPr>
                <w:rFonts w:ascii="Arial" w:hAnsi="Arial" w:cs="Arial"/>
                <w:color w:val="000000"/>
                <w:szCs w:val="23"/>
              </w:rPr>
            </w:pPr>
          </w:p>
          <w:p w14:paraId="192DCC45" w14:textId="77777777" w:rsidR="00D83FBB" w:rsidRPr="00C3565A" w:rsidRDefault="00D83FBB" w:rsidP="00C67AA5">
            <w:pPr>
              <w:autoSpaceDE w:val="0"/>
              <w:autoSpaceDN w:val="0"/>
              <w:adjustRightInd w:val="0"/>
              <w:spacing w:after="0"/>
              <w:rPr>
                <w:rFonts w:ascii="Arial" w:hAnsi="Arial" w:cs="Arial"/>
                <w:szCs w:val="23"/>
              </w:rPr>
            </w:pPr>
            <w:r w:rsidRPr="00D83FBB">
              <w:rPr>
                <w:rFonts w:ascii="Arial" w:hAnsi="Arial" w:cs="Arial"/>
                <w:color w:val="000000"/>
                <w:szCs w:val="23"/>
              </w:rPr>
              <w:t>Recommended requirement for training would be successful completion of a relevant sexual health module/course accredited or endorsed by the BASHH, CPPE, RCN or a university</w:t>
            </w:r>
            <w:r w:rsidRPr="00D83FBB">
              <w:rPr>
                <w:rFonts w:ascii="Arial" w:hAnsi="Arial" w:cs="Arial"/>
                <w:color w:val="000000"/>
              </w:rPr>
              <w:t xml:space="preserve"> </w:t>
            </w:r>
            <w:r w:rsidRPr="00D83FBB">
              <w:rPr>
                <w:rFonts w:ascii="Arial" w:hAnsi="Arial" w:cs="Arial"/>
                <w:color w:val="000000"/>
                <w:szCs w:val="23"/>
              </w:rPr>
              <w:t xml:space="preserve">or advised in </w:t>
            </w:r>
            <w:r w:rsidRPr="00C3565A">
              <w:rPr>
                <w:rFonts w:ascii="Arial" w:hAnsi="Arial" w:cs="Arial"/>
                <w:szCs w:val="23"/>
              </w:rPr>
              <w:t xml:space="preserve">the RCN Sexual Health Education directory.  </w:t>
            </w:r>
          </w:p>
          <w:p w14:paraId="0D022B57" w14:textId="77777777" w:rsidR="00EB2B0E" w:rsidRPr="00C3565A" w:rsidRDefault="00EB2B0E" w:rsidP="00C67AA5">
            <w:pPr>
              <w:autoSpaceDE w:val="0"/>
              <w:autoSpaceDN w:val="0"/>
              <w:adjustRightInd w:val="0"/>
              <w:spacing w:after="0"/>
              <w:rPr>
                <w:rFonts w:ascii="Arial" w:hAnsi="Arial" w:cs="Arial"/>
                <w:szCs w:val="23"/>
              </w:rPr>
            </w:pPr>
          </w:p>
          <w:p w14:paraId="27456BE5" w14:textId="77777777" w:rsidR="00EB2B0E" w:rsidRPr="00E902C3" w:rsidRDefault="00EB2B0E" w:rsidP="00C67AA5">
            <w:pPr>
              <w:autoSpaceDE w:val="0"/>
              <w:autoSpaceDN w:val="0"/>
              <w:adjustRightInd w:val="0"/>
              <w:spacing w:after="0"/>
              <w:rPr>
                <w:rFonts w:ascii="Arial" w:hAnsi="Arial" w:cs="Arial"/>
                <w:color w:val="000000"/>
                <w:szCs w:val="23"/>
              </w:rPr>
            </w:pPr>
            <w:r w:rsidRPr="00C3565A">
              <w:rPr>
                <w:rFonts w:ascii="Arial" w:hAnsi="Arial" w:cs="Arial"/>
                <w:szCs w:val="23"/>
              </w:rPr>
              <w:t>Individual has undertaken appropriate training for working under PGDs for the supply and administration of medicines.  Recommended training -</w:t>
            </w:r>
            <w:r w:rsidRPr="00517CC7">
              <w:rPr>
                <w:rFonts w:ascii="Arial" w:hAnsi="Arial" w:cs="Arial"/>
                <w:color w:val="000000"/>
                <w:szCs w:val="23"/>
              </w:rPr>
              <w:t xml:space="preserve"> </w:t>
            </w:r>
            <w:hyperlink r:id="rId14" w:history="1">
              <w:r w:rsidRPr="00517CC7">
                <w:rPr>
                  <w:rFonts w:ascii="Arial" w:hAnsi="Arial" w:cs="Arial"/>
                  <w:color w:val="0000FF"/>
                  <w:szCs w:val="23"/>
                  <w:u w:val="single"/>
                </w:rPr>
                <w:t>eLfH PGD elearning programme</w:t>
              </w:r>
            </w:hyperlink>
            <w:r w:rsidRPr="00E902C3">
              <w:rPr>
                <w:rFonts w:ascii="Arial" w:hAnsi="Arial" w:cs="Arial"/>
                <w:color w:val="000000"/>
                <w:szCs w:val="23"/>
              </w:rPr>
              <w:t xml:space="preserve"> </w:t>
            </w:r>
          </w:p>
          <w:p w14:paraId="2D48E804" w14:textId="77777777" w:rsidR="00D83FBB" w:rsidRPr="00D83FBB" w:rsidRDefault="00D83FBB" w:rsidP="00C67AA5">
            <w:pPr>
              <w:autoSpaceDE w:val="0"/>
              <w:autoSpaceDN w:val="0"/>
              <w:adjustRightInd w:val="0"/>
              <w:spacing w:after="0"/>
              <w:rPr>
                <w:rFonts w:ascii="Arial" w:hAnsi="Arial" w:cs="Arial"/>
                <w:color w:val="000000"/>
                <w:szCs w:val="23"/>
              </w:rPr>
            </w:pPr>
          </w:p>
          <w:p w14:paraId="60F9A14A" w14:textId="77777777" w:rsidR="00D83FBB" w:rsidRPr="00D83FBB" w:rsidRDefault="00D83FBB" w:rsidP="00C67AA5">
            <w:pPr>
              <w:autoSpaceDE w:val="0"/>
              <w:autoSpaceDN w:val="0"/>
              <w:adjustRightInd w:val="0"/>
              <w:spacing w:after="0"/>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D639E8" w:rsidRPr="00D83FBB" w14:paraId="3F76BCE7" w14:textId="77777777" w:rsidTr="00D639E8">
        <w:trPr>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13B271B4" w14:textId="77777777" w:rsidR="00D83FBB" w:rsidRPr="00D83FBB" w:rsidRDefault="00D83FBB" w:rsidP="00C67AA5">
            <w:pPr>
              <w:keepNext/>
              <w:spacing w:after="0"/>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C0C5B5" w14:textId="77777777" w:rsidR="00D83FBB" w:rsidRPr="00C67AA5" w:rsidRDefault="00D83FBB" w:rsidP="00C67AA5">
            <w:pPr>
              <w:pStyle w:val="ListParagraph"/>
              <w:numPr>
                <w:ilvl w:val="0"/>
                <w:numId w:val="13"/>
              </w:numPr>
              <w:overflowPunct w:val="0"/>
              <w:autoSpaceDE w:val="0"/>
              <w:autoSpaceDN w:val="0"/>
              <w:adjustRightInd w:val="0"/>
              <w:spacing w:after="0"/>
              <w:textAlignment w:val="baseline"/>
              <w:rPr>
                <w:rFonts w:ascii="Arial" w:hAnsi="Arial"/>
                <w:lang w:val="en-US"/>
              </w:rPr>
            </w:pPr>
            <w:r w:rsidRPr="00C67AA5">
              <w:rPr>
                <w:rFonts w:ascii="Arial" w:hAnsi="Arial"/>
                <w:lang w:val="en-US"/>
              </w:rPr>
              <w:t xml:space="preserve">Individuals operating under this PGD must be assessed as competent (see </w:t>
            </w:r>
            <w:r w:rsidR="0004459E" w:rsidRPr="00C67AA5">
              <w:rPr>
                <w:rFonts w:ascii="Arial" w:hAnsi="Arial"/>
                <w:lang w:val="en-US"/>
              </w:rPr>
              <w:t>Appendix A</w:t>
            </w:r>
            <w:r w:rsidRPr="00C67AA5">
              <w:rPr>
                <w:rFonts w:ascii="Arial" w:hAnsi="Arial"/>
                <w:lang w:val="en-US"/>
              </w:rPr>
              <w:t xml:space="preserve">) or complete a self-declaration of competence for </w:t>
            </w:r>
            <w:r w:rsidR="00916659" w:rsidRPr="00C67AA5">
              <w:rPr>
                <w:rFonts w:ascii="Arial" w:hAnsi="Arial"/>
                <w:i/>
                <w:lang w:val="en-US"/>
              </w:rPr>
              <w:t>Neisseria gonorrhoeae</w:t>
            </w:r>
            <w:r w:rsidR="00916659" w:rsidRPr="00C67AA5">
              <w:rPr>
                <w:rFonts w:ascii="Arial" w:hAnsi="Arial"/>
                <w:lang w:val="en-US"/>
              </w:rPr>
              <w:t xml:space="preserve"> infection</w:t>
            </w:r>
            <w:r w:rsidRPr="00C67AA5">
              <w:rPr>
                <w:rFonts w:ascii="Arial" w:hAnsi="Arial"/>
                <w:lang w:val="en-US"/>
              </w:rPr>
              <w:t xml:space="preserve"> testing and/or treatment.</w:t>
            </w:r>
          </w:p>
          <w:p w14:paraId="616D76E3" w14:textId="77777777" w:rsidR="00D83FBB" w:rsidRPr="00C67AA5" w:rsidRDefault="00D83FBB" w:rsidP="00C67AA5">
            <w:pPr>
              <w:pStyle w:val="ListParagraph"/>
              <w:keepNext/>
              <w:numPr>
                <w:ilvl w:val="0"/>
                <w:numId w:val="13"/>
              </w:numPr>
              <w:overflowPunct w:val="0"/>
              <w:autoSpaceDE w:val="0"/>
              <w:autoSpaceDN w:val="0"/>
              <w:adjustRightInd w:val="0"/>
              <w:spacing w:after="0"/>
              <w:textAlignment w:val="baseline"/>
              <w:rPr>
                <w:rFonts w:ascii="Arial" w:hAnsi="Arial"/>
              </w:rPr>
            </w:pPr>
            <w:r w:rsidRPr="00C67AA5">
              <w:rPr>
                <w:rFonts w:ascii="Arial" w:hAnsi="Arial"/>
              </w:rPr>
              <w:t>Staff operating under this PGD are encouraged to review their competency using the</w:t>
            </w:r>
            <w:hyperlink r:id="rId15" w:history="1">
              <w:r w:rsidRPr="00C67AA5">
                <w:rPr>
                  <w:rFonts w:ascii="Arial" w:hAnsi="Arial"/>
                  <w:color w:val="0000FF"/>
                  <w:u w:val="single"/>
                </w:rPr>
                <w:t xml:space="preserve"> NICE Competency Framework for health professionals using patient group directions</w:t>
              </w:r>
            </w:hyperlink>
          </w:p>
        </w:tc>
      </w:tr>
      <w:tr w:rsidR="00D639E8" w:rsidRPr="00D83FBB" w14:paraId="6BCE2754"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4939CCF9" w14:textId="77777777" w:rsidR="00D83FBB" w:rsidRPr="00D83FBB" w:rsidRDefault="00D83FBB" w:rsidP="00C67AA5">
            <w:pPr>
              <w:keepNext/>
              <w:spacing w:after="0"/>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794B3E" w14:textId="77777777" w:rsidR="00D83FBB" w:rsidRPr="00C67AA5" w:rsidRDefault="00D83FBB" w:rsidP="00C67AA5">
            <w:pPr>
              <w:pStyle w:val="ListParagraph"/>
              <w:keepNext/>
              <w:numPr>
                <w:ilvl w:val="0"/>
                <w:numId w:val="13"/>
              </w:numPr>
              <w:overflowPunct w:val="0"/>
              <w:autoSpaceDE w:val="0"/>
              <w:autoSpaceDN w:val="0"/>
              <w:adjustRightInd w:val="0"/>
              <w:spacing w:after="0"/>
              <w:textAlignment w:val="baseline"/>
              <w:rPr>
                <w:rFonts w:ascii="Arial" w:hAnsi="Arial"/>
              </w:rPr>
            </w:pPr>
            <w:r w:rsidRPr="00C67AA5">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4D485ABF" w14:textId="77777777" w:rsidR="00D83FBB" w:rsidRPr="00C67AA5" w:rsidRDefault="00D83FBB" w:rsidP="00C67AA5">
            <w:pPr>
              <w:pStyle w:val="ListParagraph"/>
              <w:keepNext/>
              <w:numPr>
                <w:ilvl w:val="0"/>
                <w:numId w:val="13"/>
              </w:numPr>
              <w:overflowPunct w:val="0"/>
              <w:autoSpaceDE w:val="0"/>
              <w:autoSpaceDN w:val="0"/>
              <w:adjustRightInd w:val="0"/>
              <w:spacing w:after="0"/>
              <w:textAlignment w:val="baseline"/>
              <w:rPr>
                <w:rFonts w:ascii="Arial" w:hAnsi="Arial"/>
              </w:rPr>
            </w:pPr>
            <w:r w:rsidRPr="00C67AA5">
              <w:rPr>
                <w:rFonts w:ascii="Arial" w:hAnsi="Arial"/>
                <w:highlight w:val="cyan"/>
              </w:rPr>
              <w:t>Organisational PGD and/or medication training as required by employing Trust/organisation.</w:t>
            </w:r>
          </w:p>
        </w:tc>
      </w:tr>
      <w:tr w:rsidR="00D83FBB" w:rsidRPr="00D83FBB" w14:paraId="2C96CD40" w14:textId="77777777" w:rsidTr="00D83FBB">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5EC7A877" w14:textId="77777777" w:rsidR="00D83FBB" w:rsidRPr="00D83FBB" w:rsidRDefault="00D83FBB" w:rsidP="00C67AA5">
            <w:pPr>
              <w:keepNext/>
              <w:spacing w:after="0"/>
              <w:rPr>
                <w:rFonts w:ascii="Arial" w:hAnsi="Arial"/>
              </w:rPr>
            </w:pPr>
            <w:r w:rsidRPr="00D83FBB">
              <w:rPr>
                <w:rFonts w:ascii="Arial" w:hAnsi="Arial"/>
              </w:rPr>
              <w:t xml:space="preserve">The decision to </w:t>
            </w:r>
            <w:r w:rsidR="00FA1D55">
              <w:rPr>
                <w:rFonts w:ascii="Arial" w:hAnsi="Arial"/>
              </w:rPr>
              <w:t xml:space="preserve">administer </w:t>
            </w:r>
            <w:r w:rsidRPr="00D83FBB">
              <w:rPr>
                <w:rFonts w:ascii="Arial" w:hAnsi="Arial"/>
              </w:rPr>
              <w:t xml:space="preserve">any medication rests with the individual registered health professional who must abide by the PGD and any associated organisational policies.  </w:t>
            </w:r>
          </w:p>
        </w:tc>
      </w:tr>
    </w:tbl>
    <w:p w14:paraId="0F2B03A5" w14:textId="5786911A" w:rsidR="00D10926" w:rsidRPr="00C67AA5" w:rsidRDefault="00D10926" w:rsidP="00C67AA5">
      <w:pPr>
        <w:spacing w:after="0"/>
        <w:rPr>
          <w:rFonts w:ascii="Arial" w:hAnsi="Arial" w:cs="Arial"/>
          <w:b/>
          <w:sz w:val="2"/>
          <w:szCs w:val="2"/>
        </w:rPr>
      </w:pPr>
      <w:r w:rsidRPr="00D10926">
        <w:rPr>
          <w:rFonts w:ascii="Arial" w:hAnsi="Arial" w:cs="Arial"/>
          <w:b/>
          <w:sz w:val="2"/>
          <w:szCs w:val="2"/>
        </w:rPr>
        <w:br w:type="page"/>
      </w:r>
      <w:r w:rsidRPr="00D10926">
        <w:rPr>
          <w:rFonts w:ascii="Arial" w:hAnsi="Arial" w:cs="Arial"/>
          <w:b/>
        </w:rPr>
        <w:lastRenderedPageBreak/>
        <w:t>Clinical condition or situation to which this PGD applies</w:t>
      </w:r>
    </w:p>
    <w:p w14:paraId="00379AFA" w14:textId="77777777" w:rsidR="009F54DC" w:rsidRPr="00D10926" w:rsidRDefault="009F54DC" w:rsidP="00C67AA5">
      <w:pPr>
        <w:tabs>
          <w:tab w:val="left" w:pos="0"/>
          <w:tab w:val="center" w:pos="4153"/>
          <w:tab w:val="right" w:pos="8306"/>
        </w:tabs>
        <w:overflowPunct w:val="0"/>
        <w:autoSpaceDE w:val="0"/>
        <w:autoSpaceDN w:val="0"/>
        <w:adjustRightInd w:val="0"/>
        <w:spacing w:after="0"/>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7C3121" w:rsidRPr="00D83FBB" w14:paraId="3FA1C51C" w14:textId="77777777" w:rsidTr="00D639E8">
        <w:tc>
          <w:tcPr>
            <w:tcW w:w="3261" w:type="dxa"/>
            <w:shd w:val="clear" w:color="auto" w:fill="D9D9D9"/>
          </w:tcPr>
          <w:p w14:paraId="7041079D" w14:textId="77777777" w:rsidR="007C3121" w:rsidRPr="00D83FBB" w:rsidRDefault="007C3121" w:rsidP="00C67AA5">
            <w:pPr>
              <w:overflowPunct w:val="0"/>
              <w:autoSpaceDE w:val="0"/>
              <w:autoSpaceDN w:val="0"/>
              <w:adjustRightInd w:val="0"/>
              <w:spacing w:after="0"/>
              <w:textAlignment w:val="baseline"/>
              <w:rPr>
                <w:rFonts w:ascii="Arial" w:hAnsi="Arial" w:cs="Arial"/>
                <w:b/>
              </w:rPr>
            </w:pPr>
            <w:r w:rsidRPr="00D83FBB">
              <w:rPr>
                <w:rFonts w:ascii="Arial" w:hAnsi="Arial" w:cs="Arial"/>
                <w:b/>
              </w:rPr>
              <w:t>Clinical condition or situation to which this PGD applies</w:t>
            </w:r>
          </w:p>
        </w:tc>
        <w:tc>
          <w:tcPr>
            <w:tcW w:w="6662" w:type="dxa"/>
          </w:tcPr>
          <w:p w14:paraId="09CE04FB" w14:textId="77777777" w:rsidR="007C3121" w:rsidRPr="007C3121" w:rsidRDefault="007C3121" w:rsidP="00C67AA5">
            <w:pPr>
              <w:spacing w:after="0"/>
              <w:rPr>
                <w:rFonts w:ascii="Arial" w:hAnsi="Arial" w:cs="Arial"/>
              </w:rPr>
            </w:pPr>
            <w:r w:rsidRPr="007C3121">
              <w:rPr>
                <w:rFonts w:ascii="Arial" w:hAnsi="Arial" w:cs="Arial"/>
                <w:color w:val="000000"/>
              </w:rPr>
              <w:t>Treatment of</w:t>
            </w:r>
            <w:r w:rsidR="00BA4E43">
              <w:rPr>
                <w:rFonts w:ascii="Arial" w:hAnsi="Arial" w:cs="Arial"/>
                <w:color w:val="000000"/>
              </w:rPr>
              <w:t xml:space="preserve"> individual with</w:t>
            </w:r>
            <w:r w:rsidRPr="007C3121">
              <w:rPr>
                <w:rFonts w:ascii="Arial" w:hAnsi="Arial" w:cs="Arial"/>
                <w:color w:val="000000"/>
              </w:rPr>
              <w:t xml:space="preserve"> uncomplicated </w:t>
            </w:r>
            <w:r w:rsidRPr="007C3121">
              <w:rPr>
                <w:rFonts w:ascii="Arial" w:hAnsi="Arial" w:cs="Arial"/>
                <w:i/>
                <w:color w:val="000000"/>
              </w:rPr>
              <w:t>Neisseria gonorrhoeae</w:t>
            </w:r>
            <w:r w:rsidRPr="007C3121">
              <w:rPr>
                <w:rFonts w:ascii="Arial" w:hAnsi="Arial" w:cs="Arial"/>
                <w:color w:val="000000"/>
              </w:rPr>
              <w:t xml:space="preserve"> </w:t>
            </w:r>
            <w:r w:rsidR="00BA4E43">
              <w:rPr>
                <w:rFonts w:ascii="Arial" w:hAnsi="Arial" w:cs="Arial"/>
                <w:color w:val="000000"/>
              </w:rPr>
              <w:t xml:space="preserve">infection </w:t>
            </w:r>
            <w:r w:rsidRPr="007C3121">
              <w:rPr>
                <w:rFonts w:ascii="Arial" w:hAnsi="Arial" w:cs="Arial"/>
                <w:color w:val="000000"/>
              </w:rPr>
              <w:t xml:space="preserve">and </w:t>
            </w:r>
            <w:r w:rsidR="00BA4E43">
              <w:rPr>
                <w:rFonts w:ascii="Arial" w:hAnsi="Arial" w:cs="Arial"/>
                <w:color w:val="000000"/>
              </w:rPr>
              <w:t xml:space="preserve">sexual </w:t>
            </w:r>
            <w:r w:rsidRPr="007C3121">
              <w:rPr>
                <w:rFonts w:ascii="Arial" w:hAnsi="Arial" w:cs="Arial"/>
                <w:color w:val="000000"/>
              </w:rPr>
              <w:t xml:space="preserve">contacts of </w:t>
            </w:r>
            <w:r w:rsidR="00BA4E43">
              <w:rPr>
                <w:rFonts w:ascii="Arial" w:hAnsi="Arial" w:cs="Arial"/>
                <w:color w:val="000000"/>
              </w:rPr>
              <w:t xml:space="preserve">individuals with a </w:t>
            </w:r>
            <w:r w:rsidR="00BA4E43" w:rsidRPr="00BA4E43">
              <w:rPr>
                <w:rFonts w:ascii="Arial" w:hAnsi="Arial" w:cs="Arial"/>
                <w:color w:val="000000"/>
              </w:rPr>
              <w:t>confirmed case of gonococcal infection</w:t>
            </w:r>
          </w:p>
        </w:tc>
      </w:tr>
      <w:tr w:rsidR="007C3121" w:rsidRPr="00D83FBB" w14:paraId="6CB6CACC" w14:textId="77777777" w:rsidTr="00D639E8">
        <w:tc>
          <w:tcPr>
            <w:tcW w:w="3261" w:type="dxa"/>
            <w:shd w:val="clear" w:color="auto" w:fill="D9D9D9"/>
          </w:tcPr>
          <w:p w14:paraId="3C13984A" w14:textId="77777777" w:rsidR="007C3121" w:rsidRPr="00D83FBB" w:rsidRDefault="007C3121" w:rsidP="00C67AA5">
            <w:pPr>
              <w:overflowPunct w:val="0"/>
              <w:autoSpaceDE w:val="0"/>
              <w:autoSpaceDN w:val="0"/>
              <w:adjustRightInd w:val="0"/>
              <w:spacing w:after="0"/>
              <w:textAlignment w:val="baseline"/>
              <w:rPr>
                <w:rFonts w:ascii="Arial" w:hAnsi="Arial" w:cs="Arial"/>
                <w:b/>
              </w:rPr>
            </w:pPr>
            <w:r w:rsidRPr="00D83FBB">
              <w:rPr>
                <w:rFonts w:ascii="Arial" w:hAnsi="Arial" w:cs="Arial"/>
                <w:b/>
              </w:rPr>
              <w:t>Criteria for inclusion</w:t>
            </w:r>
          </w:p>
        </w:tc>
        <w:tc>
          <w:tcPr>
            <w:tcW w:w="6662" w:type="dxa"/>
          </w:tcPr>
          <w:p w14:paraId="56C635E8" w14:textId="77777777" w:rsidR="007C3121" w:rsidRPr="00C67AA5" w:rsidRDefault="007C3121" w:rsidP="00C67AA5">
            <w:pPr>
              <w:pStyle w:val="ListParagraph"/>
              <w:numPr>
                <w:ilvl w:val="0"/>
                <w:numId w:val="15"/>
              </w:numPr>
              <w:overflowPunct w:val="0"/>
              <w:autoSpaceDE w:val="0"/>
              <w:autoSpaceDN w:val="0"/>
              <w:adjustRightInd w:val="0"/>
              <w:spacing w:after="0"/>
              <w:textAlignment w:val="baseline"/>
              <w:rPr>
                <w:rFonts w:ascii="Arial" w:eastAsia="Calibri-Light" w:hAnsi="Arial" w:cs="Arial"/>
              </w:rPr>
            </w:pPr>
            <w:r w:rsidRPr="00C67AA5">
              <w:rPr>
                <w:rFonts w:ascii="Arial" w:hAnsi="Arial" w:cs="Arial"/>
              </w:rPr>
              <w:t>Individuals who have a positive i</w:t>
            </w:r>
            <w:r w:rsidRPr="00C67AA5">
              <w:rPr>
                <w:rFonts w:ascii="Arial" w:eastAsia="Calibri-Light" w:hAnsi="Arial" w:cs="Arial"/>
              </w:rPr>
              <w:t xml:space="preserve">dentification of intracellular Gram-negative diplococci </w:t>
            </w:r>
            <w:r w:rsidR="009E0931" w:rsidRPr="00C67AA5">
              <w:rPr>
                <w:rFonts w:ascii="Arial" w:eastAsia="Calibri-Light" w:hAnsi="Arial" w:cs="Arial"/>
              </w:rPr>
              <w:t xml:space="preserve">(GND) </w:t>
            </w:r>
            <w:r w:rsidRPr="00C67AA5">
              <w:rPr>
                <w:rFonts w:ascii="Arial" w:eastAsia="Calibri-Light" w:hAnsi="Arial" w:cs="Arial"/>
              </w:rPr>
              <w:t>on microscopy.</w:t>
            </w:r>
            <w:r w:rsidR="00DA1995">
              <w:t xml:space="preserve"> </w:t>
            </w:r>
            <w:r w:rsidR="00DA1995" w:rsidRPr="00C67AA5">
              <w:rPr>
                <w:rFonts w:ascii="Arial" w:eastAsia="Calibri-Light" w:hAnsi="Arial" w:cs="Arial"/>
              </w:rPr>
              <w:t>Cultures should be obtained</w:t>
            </w:r>
            <w:r w:rsidR="00652AB1" w:rsidRPr="00C67AA5">
              <w:rPr>
                <w:rFonts w:ascii="Arial" w:eastAsia="Calibri-Light" w:hAnsi="Arial" w:cs="Arial"/>
              </w:rPr>
              <w:t>.</w:t>
            </w:r>
            <w:r w:rsidR="00DA1995" w:rsidRPr="00C67AA5">
              <w:rPr>
                <w:rFonts w:ascii="Arial" w:eastAsia="Calibri-Light" w:hAnsi="Arial" w:cs="Arial"/>
              </w:rPr>
              <w:t xml:space="preserve"> </w:t>
            </w:r>
          </w:p>
          <w:p w14:paraId="0D0EFC1F" w14:textId="77777777" w:rsidR="007C3121" w:rsidRPr="00C67AA5" w:rsidRDefault="007C3121" w:rsidP="00C67AA5">
            <w:pPr>
              <w:pStyle w:val="ListParagraph"/>
              <w:numPr>
                <w:ilvl w:val="0"/>
                <w:numId w:val="15"/>
              </w:numPr>
              <w:overflowPunct w:val="0"/>
              <w:autoSpaceDE w:val="0"/>
              <w:autoSpaceDN w:val="0"/>
              <w:adjustRightInd w:val="0"/>
              <w:spacing w:after="0"/>
              <w:textAlignment w:val="baseline"/>
              <w:rPr>
                <w:rFonts w:ascii="Arial" w:eastAsia="Calibri-Light" w:hAnsi="Arial" w:cs="Arial"/>
                <w:i/>
                <w:iCs/>
              </w:rPr>
            </w:pPr>
            <w:r w:rsidRPr="00C67AA5">
              <w:rPr>
                <w:rFonts w:ascii="Arial" w:eastAsia="Calibri-Light" w:hAnsi="Arial" w:cs="Arial"/>
              </w:rPr>
              <w:t xml:space="preserve">Individuals who have a positive culture for </w:t>
            </w:r>
            <w:r w:rsidR="0084442E" w:rsidRPr="00C67AA5">
              <w:rPr>
                <w:rFonts w:ascii="Arial" w:eastAsia="Calibri-Light" w:hAnsi="Arial" w:cs="Arial"/>
                <w:i/>
                <w:iCs/>
              </w:rPr>
              <w:t xml:space="preserve">Neisseria </w:t>
            </w:r>
            <w:r w:rsidRPr="00C67AA5">
              <w:rPr>
                <w:rFonts w:ascii="Arial" w:eastAsia="Calibri-Light" w:hAnsi="Arial" w:cs="Arial"/>
                <w:i/>
                <w:iCs/>
              </w:rPr>
              <w:t>gonorrhoeae</w:t>
            </w:r>
            <w:r w:rsidR="00D23081" w:rsidRPr="00C67AA5">
              <w:rPr>
                <w:rFonts w:ascii="Arial" w:eastAsia="Calibri-Light" w:hAnsi="Arial" w:cs="Arial"/>
                <w:i/>
                <w:iCs/>
              </w:rPr>
              <w:t xml:space="preserve"> </w:t>
            </w:r>
            <w:r w:rsidR="00D23081" w:rsidRPr="00C67AA5">
              <w:rPr>
                <w:rFonts w:ascii="Arial" w:eastAsia="Calibri-Light" w:hAnsi="Arial" w:cs="Arial"/>
                <w:iCs/>
              </w:rPr>
              <w:t>indicating sensitivity to cephalosporins</w:t>
            </w:r>
            <w:r w:rsidRPr="00C67AA5">
              <w:rPr>
                <w:rFonts w:ascii="Arial" w:eastAsia="Calibri-Light" w:hAnsi="Arial" w:cs="Arial"/>
                <w:i/>
                <w:iCs/>
              </w:rPr>
              <w:t>.</w:t>
            </w:r>
          </w:p>
          <w:p w14:paraId="12EAE7E3" w14:textId="77777777" w:rsidR="007C3121" w:rsidRPr="00C67AA5" w:rsidRDefault="007C3121" w:rsidP="00C67AA5">
            <w:pPr>
              <w:pStyle w:val="ListParagraph"/>
              <w:numPr>
                <w:ilvl w:val="0"/>
                <w:numId w:val="15"/>
              </w:numPr>
              <w:overflowPunct w:val="0"/>
              <w:autoSpaceDE w:val="0"/>
              <w:autoSpaceDN w:val="0"/>
              <w:adjustRightInd w:val="0"/>
              <w:spacing w:after="0"/>
              <w:textAlignment w:val="baseline"/>
              <w:rPr>
                <w:rFonts w:ascii="Arial" w:eastAsia="Calibri-Light" w:hAnsi="Arial" w:cs="Arial"/>
                <w:i/>
                <w:iCs/>
              </w:rPr>
            </w:pPr>
            <w:r w:rsidRPr="00C67AA5">
              <w:rPr>
                <w:rFonts w:ascii="Arial" w:eastAsia="Calibri-Light" w:hAnsi="Arial" w:cs="Arial"/>
              </w:rPr>
              <w:t xml:space="preserve">Individuals who have a confirmed positive Nucleic Acid Amplification Testing (NAAT) for </w:t>
            </w:r>
            <w:r w:rsidRPr="00C67AA5">
              <w:rPr>
                <w:rFonts w:ascii="Arial" w:eastAsia="Calibri-Light" w:hAnsi="Arial" w:cs="Arial"/>
                <w:i/>
                <w:iCs/>
              </w:rPr>
              <w:t>Neisseria gonorrhoeae.</w:t>
            </w:r>
          </w:p>
          <w:p w14:paraId="58CEB2E6" w14:textId="77777777" w:rsidR="007C3121" w:rsidRPr="00C67AA5" w:rsidRDefault="007C3121" w:rsidP="00C67AA5">
            <w:pPr>
              <w:pStyle w:val="ListParagraph"/>
              <w:numPr>
                <w:ilvl w:val="0"/>
                <w:numId w:val="15"/>
              </w:numPr>
              <w:overflowPunct w:val="0"/>
              <w:autoSpaceDE w:val="0"/>
              <w:autoSpaceDN w:val="0"/>
              <w:adjustRightInd w:val="0"/>
              <w:spacing w:after="0"/>
              <w:textAlignment w:val="baseline"/>
              <w:rPr>
                <w:rFonts w:ascii="Arial" w:hAnsi="Arial" w:cs="Arial"/>
              </w:rPr>
            </w:pPr>
            <w:r w:rsidRPr="00C67AA5">
              <w:rPr>
                <w:rFonts w:ascii="Arial" w:eastAsia="Calibri-Light" w:hAnsi="Arial" w:cs="Arial"/>
              </w:rPr>
              <w:t xml:space="preserve">Symptomatic sexual contact of confirmed case of gonococcal infection </w:t>
            </w:r>
            <w:r w:rsidRPr="00C67AA5">
              <w:rPr>
                <w:rFonts w:ascii="Arial" w:hAnsi="Arial" w:cs="Arial"/>
              </w:rPr>
              <w:t xml:space="preserve">presenting within 14 days of exposure.  </w:t>
            </w:r>
            <w:r w:rsidR="00072FFE" w:rsidRPr="00C67AA5">
              <w:rPr>
                <w:rFonts w:ascii="Arial" w:hAnsi="Arial" w:cs="Arial"/>
              </w:rPr>
              <w:t xml:space="preserve">Cultures should be obtained.   </w:t>
            </w:r>
          </w:p>
          <w:p w14:paraId="0CB20DAE" w14:textId="77777777" w:rsidR="007C3121" w:rsidRPr="00C67AA5" w:rsidRDefault="007C3121" w:rsidP="00C67AA5">
            <w:pPr>
              <w:pStyle w:val="ListParagraph"/>
              <w:numPr>
                <w:ilvl w:val="0"/>
                <w:numId w:val="15"/>
              </w:numPr>
              <w:overflowPunct w:val="0"/>
              <w:autoSpaceDE w:val="0"/>
              <w:autoSpaceDN w:val="0"/>
              <w:adjustRightInd w:val="0"/>
              <w:spacing w:after="0"/>
              <w:textAlignment w:val="baseline"/>
              <w:rPr>
                <w:rFonts w:ascii="Arial" w:hAnsi="Arial" w:cs="Arial"/>
              </w:rPr>
            </w:pPr>
            <w:r w:rsidRPr="00C67AA5">
              <w:rPr>
                <w:rFonts w:ascii="Arial" w:hAnsi="Arial" w:cs="Arial"/>
              </w:rPr>
              <w:t>Asymptomatic sexual contact of confirmed case of gonococcal infection presenting within 14 days of exposure who is unwilling/unable to defer treatment until repeat testing 2 weeks after exposure.</w:t>
            </w:r>
            <w:r w:rsidR="00072FFE">
              <w:t xml:space="preserve"> </w:t>
            </w:r>
            <w:r w:rsidR="00072FFE" w:rsidRPr="00C67AA5">
              <w:rPr>
                <w:rFonts w:ascii="Arial" w:hAnsi="Arial" w:cs="Arial"/>
              </w:rPr>
              <w:t xml:space="preserve">Cultures should be obtained.   </w:t>
            </w:r>
          </w:p>
          <w:p w14:paraId="25C383CF" w14:textId="77777777" w:rsidR="007C3121" w:rsidRPr="00C67AA5" w:rsidRDefault="00D23081" w:rsidP="00C67AA5">
            <w:pPr>
              <w:pStyle w:val="ListParagraph"/>
              <w:numPr>
                <w:ilvl w:val="0"/>
                <w:numId w:val="15"/>
              </w:numPr>
              <w:spacing w:after="0"/>
              <w:rPr>
                <w:rFonts w:ascii="Arial" w:hAnsi="Arial" w:cs="Arial"/>
              </w:rPr>
            </w:pPr>
            <w:r w:rsidRPr="00C67AA5">
              <w:rPr>
                <w:rFonts w:ascii="Arial" w:hAnsi="Arial" w:cs="Arial"/>
              </w:rPr>
              <w:t>Individuals with treated gonorrhoea who have had sexual intercourse within 7 days of receiving treatment or who have had sexual contact with an untreated partner</w:t>
            </w:r>
            <w:r w:rsidR="007C3121" w:rsidRPr="00C67AA5">
              <w:rPr>
                <w:rFonts w:ascii="Arial" w:hAnsi="Arial" w:cs="Arial"/>
              </w:rPr>
              <w:t>.</w:t>
            </w:r>
            <w:r w:rsidR="00072FFE">
              <w:t xml:space="preserve"> </w:t>
            </w:r>
            <w:r w:rsidR="00072FFE" w:rsidRPr="00C67AA5">
              <w:rPr>
                <w:rFonts w:ascii="Arial" w:hAnsi="Arial" w:cs="Arial"/>
              </w:rPr>
              <w:t xml:space="preserve">Cultures should be obtained.   </w:t>
            </w:r>
          </w:p>
          <w:p w14:paraId="58A46D7F" w14:textId="77777777" w:rsidR="00301313" w:rsidRDefault="00301313" w:rsidP="00C67AA5">
            <w:pPr>
              <w:pStyle w:val="ListParagraph"/>
              <w:spacing w:after="0"/>
              <w:ind w:left="0"/>
              <w:rPr>
                <w:rFonts w:ascii="Arial" w:hAnsi="Arial" w:cs="Arial"/>
              </w:rPr>
            </w:pPr>
          </w:p>
          <w:p w14:paraId="37097E0C" w14:textId="77777777" w:rsidR="00AB42EB" w:rsidRPr="00C67AA5" w:rsidRDefault="00AB42EB" w:rsidP="00C67AA5">
            <w:pPr>
              <w:overflowPunct w:val="0"/>
              <w:autoSpaceDE w:val="0"/>
              <w:autoSpaceDN w:val="0"/>
              <w:adjustRightInd w:val="0"/>
              <w:spacing w:after="0"/>
              <w:textAlignment w:val="baseline"/>
              <w:rPr>
                <w:rFonts w:ascii="Arial" w:hAnsi="Arial" w:cs="Arial"/>
              </w:rPr>
            </w:pPr>
            <w:r w:rsidRPr="00C67AA5">
              <w:rPr>
                <w:rFonts w:ascii="Arial" w:hAnsi="Arial" w:cs="Arial"/>
                <w:b/>
                <w:highlight w:val="yellow"/>
              </w:rPr>
              <w:t>NOTE</w:t>
            </w:r>
            <w:r w:rsidRPr="00C67AA5">
              <w:rPr>
                <w:rFonts w:ascii="Arial" w:hAnsi="Arial" w:cs="Arial"/>
                <w:highlight w:val="yellow"/>
              </w:rPr>
              <w:t xml:space="preserve"> – all criteria for inclusion within the BASHH approved national PGD templates for sexual health are based on diagnostic management in line with BASHH guidance.  Where services do not have access to diagnostics and treatment is syndromic then the PGD template </w:t>
            </w:r>
            <w:r w:rsidR="004B56A7" w:rsidRPr="00C67AA5">
              <w:rPr>
                <w:rFonts w:ascii="Arial" w:hAnsi="Arial" w:cs="Arial"/>
                <w:highlight w:val="yellow"/>
              </w:rPr>
              <w:t>will</w:t>
            </w:r>
            <w:r w:rsidRPr="00C67AA5">
              <w:rPr>
                <w:rFonts w:ascii="Arial" w:hAnsi="Arial" w:cs="Arial"/>
                <w:highlight w:val="yellow"/>
              </w:rPr>
              <w:t xml:space="preserve"> need to be locally adapted to reflect local practice being mindful of the BASHH guidance.</w:t>
            </w:r>
          </w:p>
          <w:p w14:paraId="02357532" w14:textId="77777777" w:rsidR="00AB42EB" w:rsidRPr="00C67AA5" w:rsidRDefault="00AB42EB" w:rsidP="00C67AA5">
            <w:pPr>
              <w:pStyle w:val="ListParagraph"/>
              <w:numPr>
                <w:ilvl w:val="0"/>
                <w:numId w:val="15"/>
              </w:numPr>
              <w:overflowPunct w:val="0"/>
              <w:autoSpaceDE w:val="0"/>
              <w:autoSpaceDN w:val="0"/>
              <w:adjustRightInd w:val="0"/>
              <w:spacing w:after="0"/>
              <w:textAlignment w:val="baseline"/>
              <w:rPr>
                <w:rFonts w:ascii="Arial" w:hAnsi="Arial" w:cs="Arial"/>
                <w:highlight w:val="yellow"/>
              </w:rPr>
            </w:pPr>
            <w:r w:rsidRPr="00C67AA5">
              <w:rPr>
                <w:rFonts w:ascii="Arial" w:hAnsi="Arial" w:cs="Arial"/>
                <w:highlight w:val="yellow"/>
              </w:rPr>
              <w:t>For example in this PGD template the following may be considered:</w:t>
            </w:r>
          </w:p>
          <w:p w14:paraId="57DDA2AE" w14:textId="77777777" w:rsidR="00301313" w:rsidRPr="00C67AA5" w:rsidRDefault="00AB42EB" w:rsidP="00C67AA5">
            <w:pPr>
              <w:pStyle w:val="ListParagraph"/>
              <w:numPr>
                <w:ilvl w:val="0"/>
                <w:numId w:val="15"/>
              </w:numPr>
              <w:overflowPunct w:val="0"/>
              <w:autoSpaceDE w:val="0"/>
              <w:autoSpaceDN w:val="0"/>
              <w:adjustRightInd w:val="0"/>
              <w:spacing w:after="0"/>
              <w:textAlignment w:val="baseline"/>
              <w:rPr>
                <w:rFonts w:ascii="Arial" w:eastAsia="Calibri-Light" w:hAnsi="Arial" w:cs="Arial"/>
                <w:i/>
                <w:iCs/>
              </w:rPr>
            </w:pPr>
            <w:r w:rsidRPr="00C67AA5">
              <w:rPr>
                <w:rFonts w:ascii="Arial" w:eastAsia="Calibri-Light" w:hAnsi="Arial" w:cs="Arial"/>
                <w:iCs/>
                <w:highlight w:val="yellow"/>
              </w:rPr>
              <w:t>Individuals who present with mucopurulent penile or cervical discharge where there is no access to microscopy facilities to diagnose GND.</w:t>
            </w:r>
          </w:p>
        </w:tc>
      </w:tr>
      <w:tr w:rsidR="007C3121" w:rsidRPr="00D83FBB" w14:paraId="4C62C75E" w14:textId="77777777" w:rsidTr="00D639E8">
        <w:tc>
          <w:tcPr>
            <w:tcW w:w="3261" w:type="dxa"/>
            <w:shd w:val="clear" w:color="auto" w:fill="D9D9D9"/>
          </w:tcPr>
          <w:p w14:paraId="3B8EDFEF" w14:textId="77777777" w:rsidR="007C3121" w:rsidRPr="00D83FBB" w:rsidRDefault="007C3121" w:rsidP="00C67AA5">
            <w:pPr>
              <w:overflowPunct w:val="0"/>
              <w:autoSpaceDE w:val="0"/>
              <w:autoSpaceDN w:val="0"/>
              <w:adjustRightInd w:val="0"/>
              <w:spacing w:after="0"/>
              <w:textAlignment w:val="baseline"/>
              <w:rPr>
                <w:rFonts w:ascii="Arial" w:hAnsi="Arial" w:cs="Arial"/>
              </w:rPr>
            </w:pPr>
            <w:r w:rsidRPr="00D83FBB">
              <w:rPr>
                <w:rFonts w:ascii="Arial" w:hAnsi="Arial" w:cs="Arial"/>
                <w:b/>
              </w:rPr>
              <w:t>Criteria for exclusion</w:t>
            </w:r>
          </w:p>
        </w:tc>
        <w:tc>
          <w:tcPr>
            <w:tcW w:w="6662" w:type="dxa"/>
          </w:tcPr>
          <w:p w14:paraId="733195FC" w14:textId="77777777" w:rsidR="007C3121" w:rsidRPr="00C26BC5" w:rsidRDefault="007C3121" w:rsidP="00C67AA5">
            <w:pPr>
              <w:spacing w:after="0"/>
              <w:rPr>
                <w:rFonts w:ascii="Arial" w:hAnsi="Arial" w:cs="Arial"/>
                <w:b/>
                <w:color w:val="000000"/>
              </w:rPr>
            </w:pPr>
            <w:r w:rsidRPr="00C26BC5">
              <w:rPr>
                <w:rFonts w:ascii="Arial" w:hAnsi="Arial" w:cs="Arial"/>
                <w:b/>
                <w:color w:val="000000"/>
              </w:rPr>
              <w:t>Personal characteristics</w:t>
            </w:r>
          </w:p>
          <w:p w14:paraId="5053CD4C" w14:textId="77777777" w:rsidR="007C3121" w:rsidRPr="00C67AA5" w:rsidRDefault="007C3121" w:rsidP="00C67AA5">
            <w:pPr>
              <w:pStyle w:val="ListParagraph"/>
              <w:numPr>
                <w:ilvl w:val="0"/>
                <w:numId w:val="16"/>
              </w:numPr>
              <w:spacing w:after="0"/>
              <w:rPr>
                <w:rFonts w:ascii="Arial" w:hAnsi="Arial" w:cs="Arial"/>
                <w:color w:val="000000"/>
              </w:rPr>
            </w:pPr>
            <w:r w:rsidRPr="00C67AA5">
              <w:rPr>
                <w:rFonts w:ascii="Arial" w:hAnsi="Arial" w:cs="Arial"/>
                <w:color w:val="000000"/>
              </w:rPr>
              <w:t>Individuals under 13 years of age</w:t>
            </w:r>
          </w:p>
          <w:p w14:paraId="39F7B40D" w14:textId="77777777" w:rsidR="00B0439C" w:rsidRPr="00C67AA5" w:rsidRDefault="007C3121" w:rsidP="00C67AA5">
            <w:pPr>
              <w:pStyle w:val="ListParagraph"/>
              <w:numPr>
                <w:ilvl w:val="0"/>
                <w:numId w:val="16"/>
              </w:numPr>
              <w:spacing w:after="0"/>
              <w:rPr>
                <w:rFonts w:ascii="Arial" w:hAnsi="Arial" w:cs="Arial"/>
                <w:color w:val="000000"/>
              </w:rPr>
            </w:pPr>
            <w:r w:rsidRPr="00C67AA5">
              <w:rPr>
                <w:rFonts w:ascii="Arial" w:hAnsi="Arial" w:cs="Arial"/>
                <w:color w:val="000000"/>
              </w:rPr>
              <w:t>Individuals aged under 16 years of age and assessed as not competent using Fraser guidelines</w:t>
            </w:r>
          </w:p>
          <w:p w14:paraId="6EC32F96" w14:textId="77777777" w:rsidR="00B0439C" w:rsidRPr="00C67AA5" w:rsidRDefault="00B0439C" w:rsidP="00C67AA5">
            <w:pPr>
              <w:pStyle w:val="ListParagraph"/>
              <w:numPr>
                <w:ilvl w:val="0"/>
                <w:numId w:val="16"/>
              </w:numPr>
              <w:spacing w:after="0"/>
              <w:rPr>
                <w:rFonts w:ascii="Arial" w:hAnsi="Arial" w:cs="Arial"/>
                <w:color w:val="000000"/>
              </w:rPr>
            </w:pPr>
            <w:r w:rsidRPr="00C67AA5">
              <w:rPr>
                <w:rFonts w:ascii="Arial" w:hAnsi="Arial" w:cs="Arial"/>
                <w:color w:val="000000"/>
              </w:rPr>
              <w:t>Individuals aged 16 years and over and assessed as not competent to consent</w:t>
            </w:r>
          </w:p>
          <w:p w14:paraId="510577AA" w14:textId="77777777" w:rsidR="00B0439C" w:rsidRPr="00C67AA5" w:rsidRDefault="00B0439C" w:rsidP="00C67AA5">
            <w:pPr>
              <w:pStyle w:val="ListParagraph"/>
              <w:numPr>
                <w:ilvl w:val="0"/>
                <w:numId w:val="16"/>
              </w:numPr>
              <w:spacing w:after="0"/>
              <w:rPr>
                <w:rFonts w:ascii="Arial" w:hAnsi="Arial" w:cs="Arial"/>
                <w:color w:val="000000"/>
              </w:rPr>
            </w:pPr>
            <w:r w:rsidRPr="00C67AA5">
              <w:rPr>
                <w:rFonts w:ascii="Arial" w:hAnsi="Arial" w:cs="Arial"/>
                <w:color w:val="000000"/>
              </w:rPr>
              <w:t>Sexual contacts of gonorrhoea positive individuals presenting after 14 days of exposure and are asymptomatic</w:t>
            </w:r>
          </w:p>
          <w:p w14:paraId="59CC9D6E" w14:textId="77777777" w:rsidR="00B0439C" w:rsidRPr="00C26BC5" w:rsidRDefault="00B0439C" w:rsidP="00C67AA5">
            <w:pPr>
              <w:spacing w:after="0"/>
              <w:rPr>
                <w:rFonts w:ascii="Arial" w:hAnsi="Arial" w:cs="Arial"/>
                <w:b/>
                <w:color w:val="000000"/>
              </w:rPr>
            </w:pPr>
          </w:p>
          <w:p w14:paraId="19C07BA6" w14:textId="77777777" w:rsidR="007C3121" w:rsidRPr="00C26BC5" w:rsidRDefault="007C3121" w:rsidP="00C67AA5">
            <w:pPr>
              <w:spacing w:after="0"/>
              <w:rPr>
                <w:rFonts w:ascii="Arial" w:hAnsi="Arial" w:cs="Arial"/>
                <w:b/>
                <w:color w:val="000000"/>
              </w:rPr>
            </w:pPr>
            <w:r w:rsidRPr="00C26BC5">
              <w:rPr>
                <w:rFonts w:ascii="Arial" w:hAnsi="Arial" w:cs="Arial"/>
                <w:b/>
                <w:color w:val="000000"/>
              </w:rPr>
              <w:lastRenderedPageBreak/>
              <w:t>Medical history</w:t>
            </w:r>
          </w:p>
          <w:p w14:paraId="08545E5C" w14:textId="77777777" w:rsidR="00D23081" w:rsidRPr="00C67AA5" w:rsidRDefault="00D23081" w:rsidP="00C67AA5">
            <w:pPr>
              <w:pStyle w:val="ListParagraph"/>
              <w:numPr>
                <w:ilvl w:val="0"/>
                <w:numId w:val="17"/>
              </w:numPr>
              <w:spacing w:after="0"/>
              <w:rPr>
                <w:rFonts w:ascii="Arial" w:hAnsi="Arial" w:cs="Arial"/>
              </w:rPr>
            </w:pPr>
            <w:r w:rsidRPr="00C67AA5">
              <w:rPr>
                <w:rFonts w:ascii="Arial" w:hAnsi="Arial" w:cs="Arial"/>
              </w:rPr>
              <w:t>Known allergy or hypersensitivity to ceftriaxone and/or other cephalosporin antibiotics and/or known immediate or delayed hypersensitivity reaction to penicillin or other beta-lactam antibiotics.</w:t>
            </w:r>
          </w:p>
          <w:p w14:paraId="27B494BD" w14:textId="77777777" w:rsidR="0084442E" w:rsidRPr="00C67AA5" w:rsidRDefault="0084442E" w:rsidP="00C67AA5">
            <w:pPr>
              <w:pStyle w:val="ListParagraph"/>
              <w:numPr>
                <w:ilvl w:val="0"/>
                <w:numId w:val="17"/>
              </w:numPr>
              <w:spacing w:after="0"/>
              <w:rPr>
                <w:rFonts w:ascii="Arial" w:hAnsi="Arial" w:cs="Arial"/>
              </w:rPr>
            </w:pPr>
            <w:r w:rsidRPr="00C67AA5">
              <w:rPr>
                <w:rFonts w:ascii="Arial" w:hAnsi="Arial" w:cs="Arial"/>
              </w:rPr>
              <w:t>Contraindications to lidocaine e.g. known cardiac arrhythmias, complete heart block, bradycardia, hypovolaemia</w:t>
            </w:r>
          </w:p>
          <w:p w14:paraId="55BADBAB" w14:textId="77777777" w:rsidR="0084442E" w:rsidRPr="00C67AA5" w:rsidRDefault="0084442E" w:rsidP="00C67AA5">
            <w:pPr>
              <w:pStyle w:val="ListParagraph"/>
              <w:numPr>
                <w:ilvl w:val="0"/>
                <w:numId w:val="17"/>
              </w:numPr>
              <w:spacing w:after="0"/>
              <w:rPr>
                <w:rFonts w:ascii="Arial" w:hAnsi="Arial" w:cs="Arial"/>
                <w:b/>
              </w:rPr>
            </w:pPr>
            <w:r w:rsidRPr="00C67AA5">
              <w:rPr>
                <w:rFonts w:ascii="Arial" w:hAnsi="Arial" w:cs="Arial"/>
              </w:rPr>
              <w:t>Known hypersensitivity to lidocaine and/or other anaesthetics of the amide type.</w:t>
            </w:r>
          </w:p>
          <w:p w14:paraId="7C8A141F" w14:textId="77777777" w:rsidR="003E7856" w:rsidRPr="00C67AA5" w:rsidRDefault="00D23081" w:rsidP="00C67AA5">
            <w:pPr>
              <w:pStyle w:val="ListParagraph"/>
              <w:numPr>
                <w:ilvl w:val="0"/>
                <w:numId w:val="17"/>
              </w:numPr>
              <w:spacing w:after="0"/>
              <w:rPr>
                <w:rFonts w:ascii="Arial" w:hAnsi="Arial" w:cs="Arial"/>
              </w:rPr>
            </w:pPr>
            <w:r w:rsidRPr="00C67AA5">
              <w:rPr>
                <w:rFonts w:ascii="Arial" w:hAnsi="Arial" w:cs="Arial"/>
              </w:rPr>
              <w:t>Individuals</w:t>
            </w:r>
            <w:r w:rsidR="007C3121" w:rsidRPr="00C67AA5">
              <w:rPr>
                <w:rFonts w:ascii="Arial" w:hAnsi="Arial" w:cs="Arial"/>
              </w:rPr>
              <w:t xml:space="preserve"> with epididymitis or testicular pain</w:t>
            </w:r>
            <w:r w:rsidR="003E7856" w:rsidRPr="00C67AA5">
              <w:rPr>
                <w:rFonts w:ascii="Arial" w:hAnsi="Arial" w:cs="Arial"/>
              </w:rPr>
              <w:t xml:space="preserve"> where the clinician is not competent in assessing and managing epididymitis/epididymorchitis</w:t>
            </w:r>
          </w:p>
          <w:p w14:paraId="5832E3C5" w14:textId="77777777" w:rsidR="007C3121" w:rsidRPr="00C67AA5" w:rsidRDefault="00D23081" w:rsidP="00C67AA5">
            <w:pPr>
              <w:pStyle w:val="ListParagraph"/>
              <w:numPr>
                <w:ilvl w:val="0"/>
                <w:numId w:val="17"/>
              </w:numPr>
              <w:spacing w:after="0"/>
              <w:rPr>
                <w:rFonts w:ascii="Arial" w:hAnsi="Arial" w:cs="Arial"/>
              </w:rPr>
            </w:pPr>
            <w:r w:rsidRPr="00C67AA5">
              <w:rPr>
                <w:rFonts w:ascii="Arial" w:hAnsi="Arial" w:cs="Arial"/>
              </w:rPr>
              <w:t xml:space="preserve">Individuals </w:t>
            </w:r>
            <w:r w:rsidR="007C3121" w:rsidRPr="00C67AA5">
              <w:rPr>
                <w:rFonts w:ascii="Arial" w:hAnsi="Arial" w:cs="Arial"/>
              </w:rPr>
              <w:t>with or suspected to have pelvic inflammatory disease</w:t>
            </w:r>
            <w:r w:rsidR="003E7856" w:rsidRPr="00C67AA5">
              <w:rPr>
                <w:rFonts w:ascii="Arial" w:hAnsi="Arial" w:cs="Arial"/>
              </w:rPr>
              <w:t xml:space="preserve"> where clinician is not competent in assessing and managing </w:t>
            </w:r>
            <w:r w:rsidRPr="00C67AA5">
              <w:rPr>
                <w:rFonts w:ascii="Arial" w:hAnsi="Arial" w:cs="Arial"/>
              </w:rPr>
              <w:t>individuals</w:t>
            </w:r>
            <w:r w:rsidR="003E7856" w:rsidRPr="00C67AA5">
              <w:rPr>
                <w:rFonts w:ascii="Arial" w:hAnsi="Arial" w:cs="Arial"/>
              </w:rPr>
              <w:t xml:space="preserve"> with pelvic pain</w:t>
            </w:r>
          </w:p>
          <w:p w14:paraId="3358D5CF" w14:textId="77777777" w:rsidR="007C3121" w:rsidRPr="00C67AA5" w:rsidRDefault="007C3121" w:rsidP="00C67AA5">
            <w:pPr>
              <w:pStyle w:val="ListParagraph"/>
              <w:numPr>
                <w:ilvl w:val="0"/>
                <w:numId w:val="17"/>
              </w:numPr>
              <w:spacing w:after="0"/>
              <w:rPr>
                <w:rFonts w:ascii="Arial" w:hAnsi="Arial" w:cs="Arial"/>
              </w:rPr>
            </w:pPr>
            <w:r w:rsidRPr="00C67AA5">
              <w:rPr>
                <w:rFonts w:ascii="Arial" w:hAnsi="Arial" w:cs="Arial"/>
              </w:rPr>
              <w:t>Severe hepatic impairment</w:t>
            </w:r>
            <w:r w:rsidR="00126C99" w:rsidRPr="00C67AA5">
              <w:rPr>
                <w:rFonts w:ascii="Arial" w:hAnsi="Arial" w:cs="Arial"/>
              </w:rPr>
              <w:t xml:space="preserve"> or s</w:t>
            </w:r>
            <w:r w:rsidRPr="00C67AA5">
              <w:rPr>
                <w:rFonts w:ascii="Arial" w:hAnsi="Arial" w:cs="Arial"/>
              </w:rPr>
              <w:t>evere renal impairment</w:t>
            </w:r>
            <w:r w:rsidR="00B30513" w:rsidRPr="00C67AA5">
              <w:rPr>
                <w:rFonts w:ascii="Arial" w:hAnsi="Arial" w:cs="Arial"/>
              </w:rPr>
              <w:t xml:space="preserve"> (eGFR &lt;10ml/min/Stage 5)</w:t>
            </w:r>
          </w:p>
          <w:p w14:paraId="720F267C" w14:textId="77777777" w:rsidR="00EB2B0E" w:rsidRPr="00C67AA5" w:rsidRDefault="007C3121" w:rsidP="00C67AA5">
            <w:pPr>
              <w:pStyle w:val="ListParagraph"/>
              <w:numPr>
                <w:ilvl w:val="0"/>
                <w:numId w:val="17"/>
              </w:numPr>
              <w:spacing w:after="0"/>
              <w:rPr>
                <w:rFonts w:ascii="Arial" w:hAnsi="Arial" w:cs="Arial"/>
              </w:rPr>
            </w:pPr>
            <w:r w:rsidRPr="00C67AA5">
              <w:rPr>
                <w:rFonts w:ascii="Arial" w:hAnsi="Arial" w:cs="Arial"/>
              </w:rPr>
              <w:t>Intramuscular injection is contraindicated e.g. where individual has known thrombocytopenia (low platelet count) or coagulopathy (bleeding tendency) or is receiving treatment with anticoagulants</w:t>
            </w:r>
          </w:p>
          <w:p w14:paraId="4A445D68" w14:textId="77777777" w:rsidR="007C3121" w:rsidRPr="00C67AA5" w:rsidRDefault="00EB2B0E" w:rsidP="00C67AA5">
            <w:pPr>
              <w:pStyle w:val="ListParagraph"/>
              <w:numPr>
                <w:ilvl w:val="0"/>
                <w:numId w:val="17"/>
              </w:numPr>
              <w:spacing w:after="0"/>
              <w:rPr>
                <w:rFonts w:ascii="Arial" w:hAnsi="Arial" w:cs="Arial"/>
              </w:rPr>
            </w:pPr>
            <w:r w:rsidRPr="00C67AA5">
              <w:rPr>
                <w:rFonts w:ascii="Arial" w:hAnsi="Arial" w:cs="Arial"/>
              </w:rPr>
              <w:t>Known a</w:t>
            </w:r>
            <w:r w:rsidR="007C3121" w:rsidRPr="00C67AA5">
              <w:rPr>
                <w:rFonts w:ascii="Arial" w:hAnsi="Arial" w:cs="Arial"/>
              </w:rPr>
              <w:t>cute porphyria</w:t>
            </w:r>
          </w:p>
          <w:p w14:paraId="28B4BFE1" w14:textId="77777777" w:rsidR="00C67AA5" w:rsidRPr="00C67AA5" w:rsidRDefault="007C3121" w:rsidP="00C67AA5">
            <w:pPr>
              <w:pStyle w:val="ListParagraph"/>
              <w:numPr>
                <w:ilvl w:val="0"/>
                <w:numId w:val="17"/>
              </w:numPr>
              <w:spacing w:after="0"/>
              <w:rPr>
                <w:rFonts w:ascii="Arial" w:hAnsi="Arial" w:cs="Arial"/>
                <w:color w:val="FF0000"/>
              </w:rPr>
            </w:pPr>
            <w:r w:rsidRPr="00C67AA5">
              <w:rPr>
                <w:rFonts w:ascii="Arial" w:hAnsi="Arial" w:cs="Arial"/>
              </w:rPr>
              <w:t>Known epilepsy</w:t>
            </w:r>
          </w:p>
          <w:p w14:paraId="23EDB88C" w14:textId="1339BA82" w:rsidR="00C67AA5" w:rsidRPr="00C67AA5" w:rsidRDefault="00EB2B0E" w:rsidP="00C67AA5">
            <w:pPr>
              <w:pStyle w:val="ListParagraph"/>
              <w:numPr>
                <w:ilvl w:val="0"/>
                <w:numId w:val="17"/>
              </w:numPr>
              <w:spacing w:after="0"/>
              <w:rPr>
                <w:rFonts w:ascii="Arial" w:hAnsi="Arial" w:cs="Arial"/>
                <w:color w:val="FF0000"/>
              </w:rPr>
            </w:pPr>
            <w:r w:rsidRPr="00C67AA5">
              <w:rPr>
                <w:rFonts w:ascii="Arial" w:hAnsi="Arial" w:cs="Arial"/>
              </w:rPr>
              <w:t xml:space="preserve">Known </w:t>
            </w:r>
            <w:r w:rsidR="00941EEC" w:rsidRPr="00C67AA5">
              <w:rPr>
                <w:rFonts w:ascii="Arial" w:hAnsi="Arial" w:cs="Arial"/>
              </w:rPr>
              <w:t>m</w:t>
            </w:r>
            <w:r w:rsidRPr="00C67AA5">
              <w:rPr>
                <w:rFonts w:ascii="Arial" w:hAnsi="Arial" w:cs="Arial"/>
              </w:rPr>
              <w:t xml:space="preserve">yasthenia gravis </w:t>
            </w:r>
          </w:p>
          <w:p w14:paraId="71D325EC" w14:textId="46F0EE2B" w:rsidR="00890818" w:rsidRPr="00C67AA5" w:rsidRDefault="00890818" w:rsidP="00C67AA5">
            <w:pPr>
              <w:pStyle w:val="ListParagraph"/>
              <w:numPr>
                <w:ilvl w:val="0"/>
                <w:numId w:val="17"/>
              </w:numPr>
              <w:spacing w:after="0"/>
              <w:rPr>
                <w:rFonts w:ascii="Arial" w:hAnsi="Arial" w:cs="Arial"/>
                <w:color w:val="FF0000"/>
              </w:rPr>
            </w:pPr>
            <w:r w:rsidRPr="00C67AA5">
              <w:rPr>
                <w:rFonts w:ascii="Arial" w:hAnsi="Arial" w:cs="Arial"/>
              </w:rPr>
              <w:t>Less than 3 days before receiving, or within 3 days after receiving, oral typhoid vaccine</w:t>
            </w:r>
          </w:p>
        </w:tc>
      </w:tr>
      <w:tr w:rsidR="00FE104B" w:rsidRPr="00D83FBB" w14:paraId="412E4DF9" w14:textId="77777777" w:rsidTr="00C67AA5">
        <w:trPr>
          <w:trHeight w:val="920"/>
        </w:trPr>
        <w:tc>
          <w:tcPr>
            <w:tcW w:w="3261" w:type="dxa"/>
            <w:shd w:val="clear" w:color="auto" w:fill="D9D9D9"/>
          </w:tcPr>
          <w:p w14:paraId="04874C13" w14:textId="77777777" w:rsidR="00FE104B" w:rsidRPr="00D83FBB" w:rsidRDefault="00FE104B" w:rsidP="00C67AA5">
            <w:pPr>
              <w:overflowPunct w:val="0"/>
              <w:autoSpaceDE w:val="0"/>
              <w:autoSpaceDN w:val="0"/>
              <w:adjustRightInd w:val="0"/>
              <w:spacing w:after="0"/>
              <w:textAlignment w:val="baseline"/>
              <w:rPr>
                <w:rFonts w:ascii="Arial" w:hAnsi="Arial" w:cs="Arial"/>
                <w:b/>
              </w:rPr>
            </w:pPr>
            <w:r w:rsidRPr="00D83FBB">
              <w:rPr>
                <w:rFonts w:ascii="Arial" w:hAnsi="Arial" w:cs="Arial"/>
                <w:b/>
              </w:rPr>
              <w:lastRenderedPageBreak/>
              <w:t>Cautions including any relevant action to be taken</w:t>
            </w:r>
          </w:p>
        </w:tc>
        <w:tc>
          <w:tcPr>
            <w:tcW w:w="6662" w:type="dxa"/>
            <w:shd w:val="clear" w:color="auto" w:fill="auto"/>
          </w:tcPr>
          <w:p w14:paraId="557E3018" w14:textId="77777777" w:rsidR="00FE104B" w:rsidRPr="00C67AA5" w:rsidRDefault="00FE104B" w:rsidP="00C67AA5">
            <w:pPr>
              <w:pStyle w:val="ListParagraph"/>
              <w:numPr>
                <w:ilvl w:val="0"/>
                <w:numId w:val="19"/>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 xml:space="preserve">If the individual is less than 16 years of age an assessment based on Fraser guidelines must be made and documented. </w:t>
            </w:r>
          </w:p>
          <w:p w14:paraId="6507F596" w14:textId="77777777" w:rsidR="00EB2B0E" w:rsidRPr="00C67AA5" w:rsidRDefault="00FE104B" w:rsidP="00C67AA5">
            <w:pPr>
              <w:pStyle w:val="ListParagraph"/>
              <w:numPr>
                <w:ilvl w:val="0"/>
                <w:numId w:val="19"/>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If the presenting individual is under 13 years of age the healthcare professional should speak to local safeguarding lead and follow the local safeguarding policy (note under 13 years of age excluded from treatment under this PGD).</w:t>
            </w:r>
          </w:p>
          <w:p w14:paraId="7D6578C5" w14:textId="77777777" w:rsidR="00EB2B0E" w:rsidRPr="00C67AA5" w:rsidRDefault="00EB2B0E" w:rsidP="00C67AA5">
            <w:pPr>
              <w:pStyle w:val="ListParagraph"/>
              <w:numPr>
                <w:ilvl w:val="0"/>
                <w:numId w:val="19"/>
              </w:numPr>
              <w:overflowPunct w:val="0"/>
              <w:autoSpaceDE w:val="0"/>
              <w:autoSpaceDN w:val="0"/>
              <w:adjustRightInd w:val="0"/>
              <w:spacing w:after="0"/>
              <w:textAlignment w:val="baseline"/>
              <w:rPr>
                <w:rFonts w:ascii="Arial" w:hAnsi="Arial" w:cs="Arial"/>
                <w:b/>
                <w:bCs/>
                <w:color w:val="000000"/>
              </w:rPr>
            </w:pPr>
            <w:r w:rsidRPr="00C67AA5">
              <w:rPr>
                <w:rFonts w:ascii="Arial" w:hAnsi="Arial" w:cs="Arial"/>
                <w:b/>
                <w:bCs/>
                <w:color w:val="000000"/>
              </w:rPr>
              <w:t xml:space="preserve">Individuals who are pregnant or breastfeeding.  </w:t>
            </w:r>
            <w:r w:rsidRPr="00C67AA5">
              <w:rPr>
                <w:rFonts w:ascii="Arial" w:hAnsi="Arial" w:cs="Arial"/>
                <w:color w:val="000000"/>
              </w:rPr>
              <w:t xml:space="preserve">The individual should be informed of the following risks and benefits of this treatment: </w:t>
            </w:r>
          </w:p>
          <w:p w14:paraId="38D71261" w14:textId="77777777" w:rsidR="00EB2B0E" w:rsidRPr="00C67AA5" w:rsidRDefault="00EB2B0E" w:rsidP="00C67AA5">
            <w:pPr>
              <w:numPr>
                <w:ilvl w:val="1"/>
                <w:numId w:val="14"/>
              </w:numPr>
              <w:overflowPunct w:val="0"/>
              <w:autoSpaceDE w:val="0"/>
              <w:autoSpaceDN w:val="0"/>
              <w:adjustRightInd w:val="0"/>
              <w:spacing w:after="0"/>
              <w:contextualSpacing/>
              <w:textAlignment w:val="baseline"/>
              <w:rPr>
                <w:rFonts w:ascii="Arial" w:hAnsi="Arial" w:cs="Arial"/>
                <w:color w:val="000000"/>
              </w:rPr>
            </w:pPr>
            <w:r w:rsidRPr="00C67AA5">
              <w:rPr>
                <w:rFonts w:ascii="Arial" w:hAnsi="Arial" w:cs="Arial"/>
                <w:color w:val="000000"/>
              </w:rPr>
              <w:t xml:space="preserve">That although the use of ceftriaxone in pregnancy is thought to be safe there is limited research available. However, its use is recommended by current BASHH guidelines </w:t>
            </w:r>
          </w:p>
          <w:p w14:paraId="2DE8F3F9" w14:textId="77777777" w:rsidR="00EB2B0E" w:rsidRPr="00C67AA5" w:rsidRDefault="00EB2B0E" w:rsidP="00C67AA5">
            <w:pPr>
              <w:numPr>
                <w:ilvl w:val="1"/>
                <w:numId w:val="14"/>
              </w:numPr>
              <w:overflowPunct w:val="0"/>
              <w:autoSpaceDE w:val="0"/>
              <w:autoSpaceDN w:val="0"/>
              <w:adjustRightInd w:val="0"/>
              <w:spacing w:after="0"/>
              <w:contextualSpacing/>
              <w:textAlignment w:val="baseline"/>
              <w:rPr>
                <w:rFonts w:ascii="Arial" w:hAnsi="Arial" w:cs="Arial"/>
                <w:color w:val="000000"/>
              </w:rPr>
            </w:pPr>
            <w:r w:rsidRPr="00C67AA5">
              <w:rPr>
                <w:rFonts w:ascii="Arial" w:hAnsi="Arial" w:cs="Arial"/>
                <w:color w:val="000000"/>
              </w:rPr>
              <w:t xml:space="preserve">Lidocaine can cross the placenta but the benefit of treatment is thought to outweigh the risk to pregnancy of leaving the gonorrhoea untreated </w:t>
            </w:r>
          </w:p>
          <w:p w14:paraId="5CE45E0A" w14:textId="77777777" w:rsidR="00EB2B0E" w:rsidRPr="00C67AA5" w:rsidRDefault="00EB2B0E" w:rsidP="00C67AA5">
            <w:pPr>
              <w:numPr>
                <w:ilvl w:val="1"/>
                <w:numId w:val="14"/>
              </w:numPr>
              <w:overflowPunct w:val="0"/>
              <w:autoSpaceDE w:val="0"/>
              <w:autoSpaceDN w:val="0"/>
              <w:adjustRightInd w:val="0"/>
              <w:spacing w:after="0"/>
              <w:contextualSpacing/>
              <w:textAlignment w:val="baseline"/>
              <w:rPr>
                <w:rFonts w:ascii="Arial" w:hAnsi="Arial" w:cs="Arial"/>
                <w:color w:val="000000"/>
              </w:rPr>
            </w:pPr>
            <w:r w:rsidRPr="00C67AA5">
              <w:rPr>
                <w:rFonts w:ascii="Arial" w:hAnsi="Arial" w:cs="Arial"/>
                <w:color w:val="000000"/>
              </w:rPr>
              <w:t xml:space="preserve">Small amounts of ceftriaxone and lidocaine may be excreted into the breast milk. </w:t>
            </w:r>
          </w:p>
          <w:p w14:paraId="3FF88385" w14:textId="77777777" w:rsidR="00EB2B0E" w:rsidRPr="00C67AA5" w:rsidRDefault="00EB2B0E" w:rsidP="00C67AA5">
            <w:pPr>
              <w:numPr>
                <w:ilvl w:val="1"/>
                <w:numId w:val="14"/>
              </w:numPr>
              <w:overflowPunct w:val="0"/>
              <w:autoSpaceDE w:val="0"/>
              <w:autoSpaceDN w:val="0"/>
              <w:adjustRightInd w:val="0"/>
              <w:spacing w:after="0"/>
              <w:contextualSpacing/>
              <w:textAlignment w:val="baseline"/>
              <w:rPr>
                <w:rFonts w:ascii="Arial" w:hAnsi="Arial" w:cs="Arial"/>
                <w:color w:val="000000"/>
              </w:rPr>
            </w:pPr>
            <w:r w:rsidRPr="00C67AA5">
              <w:rPr>
                <w:rFonts w:ascii="Arial" w:hAnsi="Arial" w:cs="Arial"/>
                <w:color w:val="000000"/>
              </w:rPr>
              <w:lastRenderedPageBreak/>
              <w:t>The availability of alternative treatment options and can be referred to a prescriber if requested.</w:t>
            </w:r>
          </w:p>
          <w:p w14:paraId="3BDA4FA5" w14:textId="77777777" w:rsidR="00FE104B" w:rsidRPr="00C67AA5" w:rsidRDefault="00FE104B" w:rsidP="00C67AA5">
            <w:pPr>
              <w:pStyle w:val="ListParagraph"/>
              <w:numPr>
                <w:ilvl w:val="0"/>
                <w:numId w:val="14"/>
              </w:numPr>
              <w:spacing w:after="0"/>
              <w:rPr>
                <w:rFonts w:ascii="Arial" w:hAnsi="Arial" w:cs="Arial"/>
                <w:color w:val="FF0000"/>
              </w:rPr>
            </w:pPr>
            <w:r w:rsidRPr="00C67AA5">
              <w:rPr>
                <w:rFonts w:ascii="Arial" w:hAnsi="Arial" w:cs="Arial"/>
                <w:color w:val="000000"/>
              </w:rPr>
              <w:t>Discuss with appropriate medical/independent non-medical prescriber any medical condition or medication of which the healthcare professional is unsure or uncertain.</w:t>
            </w:r>
            <w:r w:rsidR="006F5267" w:rsidRPr="00C67AA5">
              <w:rPr>
                <w:rFonts w:ascii="Arial" w:hAnsi="Arial" w:cs="Arial"/>
                <w:color w:val="000000"/>
              </w:rPr>
              <w:t xml:space="preserve"> </w:t>
            </w:r>
          </w:p>
        </w:tc>
      </w:tr>
      <w:tr w:rsidR="00D83FBB" w:rsidRPr="00D83FBB" w14:paraId="708A80C0" w14:textId="77777777" w:rsidTr="00DF615B">
        <w:trPr>
          <w:trHeight w:val="339"/>
        </w:trPr>
        <w:tc>
          <w:tcPr>
            <w:tcW w:w="3261" w:type="dxa"/>
            <w:shd w:val="clear" w:color="auto" w:fill="D9D9D9"/>
          </w:tcPr>
          <w:p w14:paraId="28722BEA" w14:textId="77777777" w:rsidR="00D83FBB" w:rsidRPr="00D83FBB" w:rsidRDefault="00D83FBB" w:rsidP="00C67AA5">
            <w:pPr>
              <w:overflowPunct w:val="0"/>
              <w:autoSpaceDE w:val="0"/>
              <w:autoSpaceDN w:val="0"/>
              <w:adjustRightInd w:val="0"/>
              <w:spacing w:after="0"/>
              <w:textAlignment w:val="baseline"/>
              <w:rPr>
                <w:rFonts w:ascii="Arial" w:hAnsi="Arial" w:cs="Arial"/>
              </w:rPr>
            </w:pPr>
            <w:r w:rsidRPr="00D83FBB">
              <w:rPr>
                <w:rFonts w:ascii="Arial" w:hAnsi="Arial" w:cs="Arial"/>
                <w:b/>
              </w:rPr>
              <w:lastRenderedPageBreak/>
              <w:t xml:space="preserve">Action to be taken if the individual is excluded or declines treatment </w:t>
            </w:r>
          </w:p>
        </w:tc>
        <w:tc>
          <w:tcPr>
            <w:tcW w:w="6662" w:type="dxa"/>
            <w:shd w:val="clear" w:color="auto" w:fill="auto"/>
          </w:tcPr>
          <w:p w14:paraId="3F0B7D69" w14:textId="77777777" w:rsidR="00D83FBB" w:rsidRPr="00C67AA5" w:rsidRDefault="00126C99" w:rsidP="00C67AA5">
            <w:pPr>
              <w:pStyle w:val="ListParagraph"/>
              <w:numPr>
                <w:ilvl w:val="0"/>
                <w:numId w:val="18"/>
              </w:numPr>
              <w:overflowPunct w:val="0"/>
              <w:autoSpaceDE w:val="0"/>
              <w:autoSpaceDN w:val="0"/>
              <w:adjustRightInd w:val="0"/>
              <w:spacing w:after="0"/>
              <w:textAlignment w:val="baseline"/>
              <w:rPr>
                <w:rFonts w:ascii="Arial" w:hAnsi="Arial" w:cs="Arial"/>
              </w:rPr>
            </w:pPr>
            <w:r w:rsidRPr="00C67AA5">
              <w:rPr>
                <w:rFonts w:ascii="Arial" w:hAnsi="Arial" w:cs="Arial"/>
              </w:rPr>
              <w:t>If declined ensure individual is aware of other treatment options, the need for treatment and potential consequences of not receiving treatment.</w:t>
            </w:r>
          </w:p>
          <w:p w14:paraId="36D6F0F9" w14:textId="77777777" w:rsidR="0004459E" w:rsidRPr="00C67AA5" w:rsidRDefault="0004459E" w:rsidP="00C67AA5">
            <w:pPr>
              <w:pStyle w:val="ListParagraph"/>
              <w:numPr>
                <w:ilvl w:val="0"/>
                <w:numId w:val="18"/>
              </w:numPr>
              <w:spacing w:after="0"/>
              <w:rPr>
                <w:rFonts w:ascii="Arial" w:hAnsi="Arial" w:cs="Arial"/>
              </w:rPr>
            </w:pPr>
            <w:r w:rsidRPr="00C67AA5">
              <w:rPr>
                <w:rFonts w:ascii="Arial" w:hAnsi="Arial" w:cs="Arial"/>
              </w:rPr>
              <w:t>Record reason for decline in the consultation record.</w:t>
            </w:r>
          </w:p>
          <w:p w14:paraId="6EE75366" w14:textId="77777777" w:rsidR="00D83FBB" w:rsidRPr="00C67AA5" w:rsidRDefault="00D83FBB" w:rsidP="00C67AA5">
            <w:pPr>
              <w:pStyle w:val="ListParagraph"/>
              <w:widowControl w:val="0"/>
              <w:numPr>
                <w:ilvl w:val="0"/>
                <w:numId w:val="18"/>
              </w:numPr>
              <w:overflowPunct w:val="0"/>
              <w:autoSpaceDE w:val="0"/>
              <w:autoSpaceDN w:val="0"/>
              <w:adjustRightInd w:val="0"/>
              <w:spacing w:after="0"/>
              <w:textAlignment w:val="baseline"/>
              <w:rPr>
                <w:rFonts w:ascii="Arial" w:hAnsi="Arial" w:cs="Arial"/>
              </w:rPr>
            </w:pPr>
            <w:r w:rsidRPr="00C67AA5">
              <w:rPr>
                <w:rFonts w:ascii="Arial" w:hAnsi="Arial" w:cs="Arial"/>
              </w:rPr>
              <w:t>Explain the reasons for exclusion to the individual and document in the consultation record.</w:t>
            </w:r>
          </w:p>
          <w:p w14:paraId="3B77732E" w14:textId="77777777" w:rsidR="00D83FBB" w:rsidRPr="00C67AA5" w:rsidRDefault="00D83FBB" w:rsidP="00C67AA5">
            <w:pPr>
              <w:pStyle w:val="ListParagraph"/>
              <w:numPr>
                <w:ilvl w:val="0"/>
                <w:numId w:val="18"/>
              </w:numPr>
              <w:overflowPunct w:val="0"/>
              <w:autoSpaceDE w:val="0"/>
              <w:autoSpaceDN w:val="0"/>
              <w:adjustRightInd w:val="0"/>
              <w:spacing w:after="0"/>
              <w:textAlignment w:val="baseline"/>
              <w:rPr>
                <w:rFonts w:ascii="Arial" w:hAnsi="Arial" w:cs="Arial"/>
              </w:rPr>
            </w:pPr>
            <w:r w:rsidRPr="00C67AA5">
              <w:rPr>
                <w:rFonts w:ascii="Arial" w:hAnsi="Arial" w:cs="Arial"/>
              </w:rPr>
              <w:t>Where required refer the individual to a suitable health service provider if appropriate and/or provide them with information about further options.</w:t>
            </w:r>
          </w:p>
        </w:tc>
      </w:tr>
    </w:tbl>
    <w:p w14:paraId="5A6B0AB4" w14:textId="77777777" w:rsidR="00C67AA5" w:rsidRDefault="00C67AA5" w:rsidP="00C67AA5">
      <w:pPr>
        <w:tabs>
          <w:tab w:val="left" w:pos="0"/>
          <w:tab w:val="center" w:pos="4153"/>
          <w:tab w:val="right" w:pos="8306"/>
        </w:tabs>
        <w:overflowPunct w:val="0"/>
        <w:autoSpaceDE w:val="0"/>
        <w:autoSpaceDN w:val="0"/>
        <w:adjustRightInd w:val="0"/>
        <w:spacing w:after="0"/>
        <w:textAlignment w:val="baseline"/>
        <w:rPr>
          <w:rFonts w:ascii="Arial" w:hAnsi="Arial" w:cs="Arial"/>
        </w:rPr>
      </w:pPr>
    </w:p>
    <w:p w14:paraId="4AC908BA" w14:textId="205E3D86" w:rsidR="00D10926" w:rsidRDefault="00D10926" w:rsidP="00C67AA5">
      <w:pPr>
        <w:tabs>
          <w:tab w:val="left" w:pos="0"/>
          <w:tab w:val="center" w:pos="4153"/>
          <w:tab w:val="right" w:pos="8306"/>
        </w:tabs>
        <w:overflowPunct w:val="0"/>
        <w:autoSpaceDE w:val="0"/>
        <w:autoSpaceDN w:val="0"/>
        <w:adjustRightInd w:val="0"/>
        <w:spacing w:after="0"/>
        <w:textAlignment w:val="baseline"/>
        <w:rPr>
          <w:rFonts w:ascii="Arial" w:hAnsi="Arial" w:cs="Arial"/>
          <w:b/>
        </w:rPr>
      </w:pPr>
      <w:r w:rsidRPr="00D10926">
        <w:rPr>
          <w:rFonts w:ascii="Arial" w:hAnsi="Arial" w:cs="Arial"/>
          <w:b/>
        </w:rPr>
        <w:t>Description of treatment</w:t>
      </w:r>
    </w:p>
    <w:p w14:paraId="1D60B21F" w14:textId="77777777" w:rsidR="009F54DC" w:rsidRDefault="009F54DC" w:rsidP="00C67AA5">
      <w:pPr>
        <w:tabs>
          <w:tab w:val="left" w:pos="0"/>
          <w:tab w:val="center" w:pos="4153"/>
          <w:tab w:val="right" w:pos="8306"/>
        </w:tabs>
        <w:overflowPunct w:val="0"/>
        <w:autoSpaceDE w:val="0"/>
        <w:autoSpaceDN w:val="0"/>
        <w:adjustRightInd w:val="0"/>
        <w:spacing w:after="0"/>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662"/>
      </w:tblGrid>
      <w:tr w:rsidR="007C3121" w:rsidRPr="00D83FBB" w14:paraId="6BB75622" w14:textId="77777777" w:rsidTr="00D639E8">
        <w:tc>
          <w:tcPr>
            <w:tcW w:w="3261" w:type="dxa"/>
            <w:shd w:val="clear" w:color="auto" w:fill="D9D9D9"/>
          </w:tcPr>
          <w:p w14:paraId="219E0DFB" w14:textId="77777777" w:rsidR="007C3121" w:rsidRPr="00D83FBB" w:rsidRDefault="007C3121" w:rsidP="00C67AA5">
            <w:pPr>
              <w:overflowPunct w:val="0"/>
              <w:autoSpaceDE w:val="0"/>
              <w:autoSpaceDN w:val="0"/>
              <w:adjustRightInd w:val="0"/>
              <w:spacing w:after="0"/>
              <w:textAlignment w:val="baseline"/>
              <w:rPr>
                <w:rFonts w:ascii="Arial" w:hAnsi="Arial" w:cs="Arial"/>
                <w:b/>
              </w:rPr>
            </w:pPr>
            <w:r w:rsidRPr="00D83FBB">
              <w:rPr>
                <w:rFonts w:ascii="Arial" w:hAnsi="Arial" w:cs="Arial"/>
                <w:b/>
              </w:rPr>
              <w:t>Name, strength &amp; formulation of drug</w:t>
            </w:r>
          </w:p>
        </w:tc>
        <w:tc>
          <w:tcPr>
            <w:tcW w:w="6662" w:type="dxa"/>
          </w:tcPr>
          <w:p w14:paraId="478B0AEF" w14:textId="77777777" w:rsidR="007C3121" w:rsidRPr="002A26E6" w:rsidRDefault="007C3121" w:rsidP="00C67AA5">
            <w:pPr>
              <w:pStyle w:val="NormalWeb"/>
              <w:spacing w:before="0" w:beforeAutospacing="0" w:after="0" w:afterAutospacing="0"/>
              <w:rPr>
                <w:rFonts w:ascii="Arial" w:hAnsi="Arial" w:cs="Arial"/>
              </w:rPr>
            </w:pPr>
            <w:r w:rsidRPr="002A26E6">
              <w:rPr>
                <w:rFonts w:ascii="Arial" w:hAnsi="Arial" w:cs="Arial"/>
              </w:rPr>
              <w:t xml:space="preserve">Ceftriaxone injection (dry powder vial) reconstituted with </w:t>
            </w:r>
            <w:r>
              <w:rPr>
                <w:rFonts w:ascii="Arial" w:hAnsi="Arial" w:cs="Arial"/>
              </w:rPr>
              <w:t>l</w:t>
            </w:r>
            <w:r w:rsidRPr="002A26E6">
              <w:rPr>
                <w:rFonts w:ascii="Arial" w:hAnsi="Arial" w:cs="Arial"/>
              </w:rPr>
              <w:t xml:space="preserve">idocaine 1% w/v injection </w:t>
            </w:r>
          </w:p>
          <w:p w14:paraId="3C2F47DE" w14:textId="77777777" w:rsidR="007C3121" w:rsidRPr="002A26E6" w:rsidRDefault="007C3121" w:rsidP="00C67AA5">
            <w:pPr>
              <w:pStyle w:val="NormalWeb"/>
              <w:spacing w:before="0" w:beforeAutospacing="0" w:after="0" w:afterAutospacing="0"/>
              <w:rPr>
                <w:rFonts w:ascii="Arial" w:hAnsi="Arial" w:cs="Arial"/>
              </w:rPr>
            </w:pPr>
            <w:r w:rsidRPr="002A26E6">
              <w:rPr>
                <w:rFonts w:ascii="Arial" w:hAnsi="Arial" w:cs="Arial"/>
              </w:rPr>
              <w:t xml:space="preserve">The 1g dose will be given from either 4x250mg vials or 1g vial as follows: </w:t>
            </w:r>
          </w:p>
          <w:p w14:paraId="7CE4EFB4" w14:textId="77777777" w:rsidR="007C3121" w:rsidRPr="002A26E6" w:rsidRDefault="007C3121" w:rsidP="00C67AA5">
            <w:pPr>
              <w:pStyle w:val="NormalWeb"/>
              <w:spacing w:before="0" w:beforeAutospacing="0" w:after="0" w:afterAutospacing="0"/>
              <w:rPr>
                <w:rFonts w:ascii="Arial" w:hAnsi="Arial" w:cs="Arial"/>
              </w:rPr>
            </w:pPr>
            <w:r w:rsidRPr="002A26E6">
              <w:rPr>
                <w:rFonts w:ascii="Arial" w:hAnsi="Arial" w:cs="Arial"/>
                <w:b/>
              </w:rPr>
              <w:t>Using 4x250 mg vials to administer 1g</w:t>
            </w:r>
            <w:r>
              <w:rPr>
                <w:rFonts w:ascii="Arial" w:hAnsi="Arial" w:cs="Arial"/>
                <w:b/>
              </w:rPr>
              <w:t>:</w:t>
            </w:r>
            <w:r w:rsidRPr="002A26E6">
              <w:rPr>
                <w:rFonts w:ascii="Arial" w:hAnsi="Arial" w:cs="Arial"/>
                <w:b/>
              </w:rPr>
              <w:t xml:space="preserve"> </w:t>
            </w:r>
            <w:r w:rsidR="00B0439C">
              <w:rPr>
                <w:rFonts w:ascii="Arial" w:hAnsi="Arial" w:cs="Arial"/>
              </w:rPr>
              <w:t>E</w:t>
            </w:r>
            <w:r w:rsidRPr="002A26E6">
              <w:rPr>
                <w:rFonts w:ascii="Arial" w:hAnsi="Arial" w:cs="Arial"/>
              </w:rPr>
              <w:t xml:space="preserve">ach 250mg vial of ceftriaxone should be </w:t>
            </w:r>
            <w:r w:rsidR="004107DD">
              <w:rPr>
                <w:rFonts w:ascii="Arial" w:hAnsi="Arial" w:cs="Arial"/>
              </w:rPr>
              <w:t>re</w:t>
            </w:r>
            <w:r w:rsidRPr="002A26E6">
              <w:rPr>
                <w:rFonts w:ascii="Arial" w:hAnsi="Arial" w:cs="Arial"/>
              </w:rPr>
              <w:t xml:space="preserve">constituted with 1mL lidocaine 1% w/v injection. The entire contents of the four vials should be drawn up to give the total dose of 1g to be administered. </w:t>
            </w:r>
          </w:p>
          <w:p w14:paraId="75CCC758" w14:textId="77777777" w:rsidR="007C3121" w:rsidRPr="002A26E6" w:rsidRDefault="007C3121" w:rsidP="00C67AA5">
            <w:pPr>
              <w:pStyle w:val="NormalWeb"/>
              <w:spacing w:before="0" w:beforeAutospacing="0" w:after="0" w:afterAutospacing="0"/>
              <w:rPr>
                <w:rFonts w:ascii="Arial" w:hAnsi="Arial" w:cs="Arial"/>
              </w:rPr>
            </w:pPr>
            <w:r>
              <w:rPr>
                <w:rFonts w:ascii="Arial" w:hAnsi="Arial" w:cs="Arial"/>
                <w:b/>
              </w:rPr>
              <w:t>Using 1g vial:</w:t>
            </w:r>
            <w:r w:rsidR="00B0439C">
              <w:rPr>
                <w:rFonts w:ascii="Arial" w:hAnsi="Arial" w:cs="Arial"/>
                <w:b/>
              </w:rPr>
              <w:t xml:space="preserve">  </w:t>
            </w:r>
            <w:r w:rsidRPr="002A26E6">
              <w:rPr>
                <w:rFonts w:ascii="Arial" w:hAnsi="Arial" w:cs="Arial"/>
              </w:rPr>
              <w:t xml:space="preserve">The 1g vial should be reconstituted with 3.5mL lidocaine 1% w/v injection </w:t>
            </w:r>
          </w:p>
          <w:p w14:paraId="4C087E05" w14:textId="77777777" w:rsidR="007C3121" w:rsidRPr="002A26E6" w:rsidRDefault="007C3121" w:rsidP="00C67AA5">
            <w:pPr>
              <w:pStyle w:val="NormalWeb"/>
              <w:spacing w:before="0" w:beforeAutospacing="0" w:after="0" w:afterAutospacing="0"/>
              <w:rPr>
                <w:rFonts w:ascii="Arial" w:hAnsi="Arial" w:cs="Arial"/>
              </w:rPr>
            </w:pPr>
            <w:r w:rsidRPr="007B2503">
              <w:rPr>
                <w:rFonts w:ascii="Arial" w:hAnsi="Arial" w:cs="Arial"/>
                <w:b/>
              </w:rPr>
              <w:t>Displacement values:</w:t>
            </w:r>
            <w:r>
              <w:rPr>
                <w:rFonts w:ascii="Arial" w:hAnsi="Arial" w:cs="Arial"/>
              </w:rPr>
              <w:t xml:space="preserve"> i</w:t>
            </w:r>
            <w:r w:rsidRPr="002A26E6">
              <w:rPr>
                <w:rFonts w:ascii="Arial" w:hAnsi="Arial" w:cs="Arial"/>
              </w:rPr>
              <w:t xml:space="preserve">t is the responsibility of the practitioner to check the manufacturer’s literature for displacement values, to ensure that the correct dose is administered. </w:t>
            </w:r>
          </w:p>
          <w:p w14:paraId="7CD753D0" w14:textId="77777777" w:rsidR="007C3121" w:rsidRPr="002A26E6" w:rsidRDefault="007C3121" w:rsidP="00C67AA5">
            <w:pPr>
              <w:pStyle w:val="NormalWeb"/>
              <w:spacing w:before="0" w:beforeAutospacing="0" w:after="0" w:afterAutospacing="0"/>
              <w:rPr>
                <w:rFonts w:ascii="Arial" w:hAnsi="Arial" w:cs="Arial"/>
              </w:rPr>
            </w:pPr>
            <w:r w:rsidRPr="002A26E6">
              <w:rPr>
                <w:rFonts w:ascii="Arial" w:hAnsi="Arial" w:cs="Arial"/>
              </w:rPr>
              <w:t>Discard any unused injection.</w:t>
            </w:r>
          </w:p>
        </w:tc>
      </w:tr>
      <w:tr w:rsidR="007C3121" w:rsidRPr="00D83FBB" w14:paraId="2563F280" w14:textId="77777777" w:rsidTr="00D639E8">
        <w:tc>
          <w:tcPr>
            <w:tcW w:w="3261" w:type="dxa"/>
            <w:shd w:val="clear" w:color="auto" w:fill="D9D9D9"/>
          </w:tcPr>
          <w:p w14:paraId="7370550D" w14:textId="77777777" w:rsidR="007C3121" w:rsidRPr="00D83FBB" w:rsidRDefault="007C3121" w:rsidP="00C67AA5">
            <w:pPr>
              <w:overflowPunct w:val="0"/>
              <w:autoSpaceDE w:val="0"/>
              <w:autoSpaceDN w:val="0"/>
              <w:adjustRightInd w:val="0"/>
              <w:spacing w:after="0"/>
              <w:textAlignment w:val="baseline"/>
              <w:rPr>
                <w:rFonts w:ascii="Arial" w:hAnsi="Arial" w:cs="Arial"/>
                <w:b/>
              </w:rPr>
            </w:pPr>
            <w:r w:rsidRPr="00D83FBB">
              <w:rPr>
                <w:rFonts w:ascii="Arial" w:hAnsi="Arial" w:cs="Arial"/>
                <w:b/>
              </w:rPr>
              <w:t>Legal category</w:t>
            </w:r>
          </w:p>
        </w:tc>
        <w:tc>
          <w:tcPr>
            <w:tcW w:w="6662" w:type="dxa"/>
          </w:tcPr>
          <w:p w14:paraId="377BD9EC" w14:textId="77777777" w:rsidR="007C3121" w:rsidRPr="00D83FBB" w:rsidRDefault="007C3121" w:rsidP="00C67AA5">
            <w:pPr>
              <w:overflowPunct w:val="0"/>
              <w:autoSpaceDE w:val="0"/>
              <w:autoSpaceDN w:val="0"/>
              <w:adjustRightInd w:val="0"/>
              <w:spacing w:after="0"/>
              <w:textAlignment w:val="baseline"/>
              <w:rPr>
                <w:rFonts w:ascii="Arial" w:hAnsi="Arial" w:cs="Arial"/>
              </w:rPr>
            </w:pPr>
            <w:r w:rsidRPr="00D83FBB">
              <w:rPr>
                <w:rFonts w:ascii="Arial" w:hAnsi="Arial" w:cs="Arial"/>
              </w:rPr>
              <w:t>POM</w:t>
            </w:r>
          </w:p>
        </w:tc>
      </w:tr>
      <w:tr w:rsidR="007C3121" w:rsidRPr="00D83FBB" w14:paraId="094CF34D" w14:textId="77777777" w:rsidTr="00D639E8">
        <w:tc>
          <w:tcPr>
            <w:tcW w:w="3261" w:type="dxa"/>
            <w:shd w:val="clear" w:color="auto" w:fill="D9D9D9"/>
          </w:tcPr>
          <w:p w14:paraId="065AE215" w14:textId="77777777" w:rsidR="007C3121" w:rsidRPr="00D83FBB" w:rsidRDefault="007C3121" w:rsidP="00C67AA5">
            <w:pPr>
              <w:overflowPunct w:val="0"/>
              <w:autoSpaceDE w:val="0"/>
              <w:autoSpaceDN w:val="0"/>
              <w:adjustRightInd w:val="0"/>
              <w:spacing w:after="0"/>
              <w:textAlignment w:val="baseline"/>
              <w:rPr>
                <w:rFonts w:ascii="Arial" w:hAnsi="Arial" w:cs="Arial"/>
                <w:b/>
              </w:rPr>
            </w:pPr>
            <w:r w:rsidRPr="00D83FBB">
              <w:rPr>
                <w:rFonts w:ascii="Arial" w:hAnsi="Arial" w:cs="Arial"/>
                <w:b/>
              </w:rPr>
              <w:t>Route of administration</w:t>
            </w:r>
          </w:p>
        </w:tc>
        <w:tc>
          <w:tcPr>
            <w:tcW w:w="6662" w:type="dxa"/>
          </w:tcPr>
          <w:p w14:paraId="67A00157" w14:textId="77777777" w:rsidR="0024771B" w:rsidRPr="00C67AA5" w:rsidRDefault="0056454D" w:rsidP="00C67AA5">
            <w:pPr>
              <w:pStyle w:val="ListParagraph"/>
              <w:numPr>
                <w:ilvl w:val="0"/>
                <w:numId w:val="20"/>
              </w:numPr>
              <w:spacing w:after="0"/>
              <w:rPr>
                <w:rFonts w:ascii="Arial" w:hAnsi="Arial" w:cs="Arial"/>
              </w:rPr>
            </w:pPr>
            <w:r w:rsidRPr="00C67AA5">
              <w:rPr>
                <w:rFonts w:ascii="Arial" w:hAnsi="Arial" w:cs="Arial"/>
              </w:rPr>
              <w:t>Deep i</w:t>
            </w:r>
            <w:r w:rsidR="007C3121" w:rsidRPr="00C67AA5">
              <w:rPr>
                <w:rFonts w:ascii="Arial" w:hAnsi="Arial" w:cs="Arial"/>
              </w:rPr>
              <w:t>ntramuscular</w:t>
            </w:r>
            <w:r w:rsidR="00B40136" w:rsidRPr="00C67AA5">
              <w:rPr>
                <w:rFonts w:ascii="Arial" w:hAnsi="Arial" w:cs="Arial"/>
              </w:rPr>
              <w:t xml:space="preserve"> (IM)</w:t>
            </w:r>
            <w:r w:rsidR="007C3121" w:rsidRPr="00C67AA5">
              <w:rPr>
                <w:rFonts w:ascii="Arial" w:hAnsi="Arial" w:cs="Arial"/>
              </w:rPr>
              <w:t xml:space="preserve"> injection</w:t>
            </w:r>
          </w:p>
          <w:p w14:paraId="00604BEA" w14:textId="77777777" w:rsidR="00126C99" w:rsidRPr="00C67AA5" w:rsidRDefault="0024771B" w:rsidP="00C67AA5">
            <w:pPr>
              <w:pStyle w:val="ListParagraph"/>
              <w:numPr>
                <w:ilvl w:val="0"/>
                <w:numId w:val="20"/>
              </w:numPr>
              <w:spacing w:after="0"/>
              <w:rPr>
                <w:rFonts w:ascii="Arial" w:hAnsi="Arial" w:cs="Arial"/>
              </w:rPr>
            </w:pPr>
            <w:r w:rsidRPr="00C67AA5">
              <w:rPr>
                <w:rFonts w:ascii="Arial" w:hAnsi="Arial" w:cs="Arial"/>
              </w:rPr>
              <w:t>Note ceftriaxone PGDs SPC states that up to 1g can be administered as a single IM injection.  In adults and children aged over 13 years weighing &lt;50kg consider splitting the dose and injecting at different sites to reduce discomfort.</w:t>
            </w:r>
          </w:p>
        </w:tc>
      </w:tr>
      <w:tr w:rsidR="00537750" w:rsidRPr="00D83FBB" w14:paraId="116ADD0D" w14:textId="77777777" w:rsidTr="00D639E8">
        <w:tc>
          <w:tcPr>
            <w:tcW w:w="3261" w:type="dxa"/>
            <w:shd w:val="clear" w:color="auto" w:fill="D9D9D9"/>
          </w:tcPr>
          <w:p w14:paraId="681E99A7" w14:textId="77777777" w:rsidR="00537750" w:rsidRPr="00537750" w:rsidRDefault="00537750" w:rsidP="00C67AA5">
            <w:pPr>
              <w:spacing w:after="0"/>
              <w:rPr>
                <w:rFonts w:ascii="Arial" w:hAnsi="Arial" w:cs="Arial"/>
                <w:b/>
              </w:rPr>
            </w:pPr>
            <w:r w:rsidRPr="00537750">
              <w:rPr>
                <w:rFonts w:ascii="Arial" w:hAnsi="Arial" w:cs="Arial"/>
                <w:b/>
              </w:rPr>
              <w:t>Dose and frequency of administration</w:t>
            </w:r>
          </w:p>
        </w:tc>
        <w:tc>
          <w:tcPr>
            <w:tcW w:w="6662" w:type="dxa"/>
          </w:tcPr>
          <w:p w14:paraId="78F98B39" w14:textId="77777777" w:rsidR="0024771B" w:rsidRPr="00537750" w:rsidRDefault="00537750" w:rsidP="00C67AA5">
            <w:pPr>
              <w:spacing w:after="0"/>
              <w:rPr>
                <w:rFonts w:ascii="Arial" w:hAnsi="Arial" w:cs="Arial"/>
              </w:rPr>
            </w:pPr>
            <w:r w:rsidRPr="00537750">
              <w:rPr>
                <w:rFonts w:ascii="Arial" w:hAnsi="Arial" w:cs="Arial"/>
              </w:rPr>
              <w:t>1g administered as a single dose</w:t>
            </w:r>
          </w:p>
          <w:p w14:paraId="185F0C62" w14:textId="77777777" w:rsidR="001D2BED" w:rsidRPr="00537750" w:rsidRDefault="001D2BED" w:rsidP="00C67AA5">
            <w:pPr>
              <w:spacing w:after="0"/>
              <w:rPr>
                <w:rFonts w:ascii="Arial" w:hAnsi="Arial" w:cs="Arial"/>
              </w:rPr>
            </w:pPr>
          </w:p>
        </w:tc>
      </w:tr>
      <w:tr w:rsidR="007C3121" w:rsidRPr="00D83FBB" w14:paraId="3F2CF71B" w14:textId="77777777" w:rsidTr="00D639E8">
        <w:tc>
          <w:tcPr>
            <w:tcW w:w="3261" w:type="dxa"/>
            <w:shd w:val="clear" w:color="auto" w:fill="D9D9D9"/>
          </w:tcPr>
          <w:p w14:paraId="4BAF0035" w14:textId="77777777" w:rsidR="007C3121" w:rsidRPr="00D83FBB" w:rsidRDefault="007C3121" w:rsidP="00C67AA5">
            <w:pPr>
              <w:overflowPunct w:val="0"/>
              <w:autoSpaceDE w:val="0"/>
              <w:autoSpaceDN w:val="0"/>
              <w:adjustRightInd w:val="0"/>
              <w:spacing w:after="0"/>
              <w:textAlignment w:val="baseline"/>
              <w:rPr>
                <w:rFonts w:ascii="Arial" w:hAnsi="Arial" w:cs="Arial"/>
                <w:b/>
              </w:rPr>
            </w:pPr>
            <w:r w:rsidRPr="00D83FBB">
              <w:rPr>
                <w:rFonts w:ascii="Arial" w:hAnsi="Arial" w:cs="Arial"/>
                <w:b/>
              </w:rPr>
              <w:t>Off label use</w:t>
            </w:r>
          </w:p>
        </w:tc>
        <w:tc>
          <w:tcPr>
            <w:tcW w:w="6662" w:type="dxa"/>
          </w:tcPr>
          <w:p w14:paraId="13A7CBD8" w14:textId="77777777" w:rsidR="007C3121" w:rsidRPr="00916659" w:rsidRDefault="007C3121" w:rsidP="00C67AA5">
            <w:pPr>
              <w:overflowPunct w:val="0"/>
              <w:autoSpaceDE w:val="0"/>
              <w:autoSpaceDN w:val="0"/>
              <w:adjustRightInd w:val="0"/>
              <w:spacing w:after="0"/>
              <w:textAlignment w:val="baseline"/>
              <w:rPr>
                <w:rFonts w:ascii="Arial" w:hAnsi="Arial" w:cs="Arial"/>
              </w:rPr>
            </w:pPr>
            <w:r w:rsidRPr="007C3121">
              <w:rPr>
                <w:rFonts w:ascii="Arial" w:hAnsi="Arial" w:cs="Arial"/>
              </w:rPr>
              <w:t xml:space="preserve">The </w:t>
            </w:r>
            <w:r w:rsidR="00413674">
              <w:rPr>
                <w:rFonts w:ascii="Arial" w:hAnsi="Arial" w:cs="Arial"/>
              </w:rPr>
              <w:t xml:space="preserve">indication for use and </w:t>
            </w:r>
            <w:r w:rsidRPr="007C3121">
              <w:rPr>
                <w:rFonts w:ascii="Arial" w:hAnsi="Arial" w:cs="Arial"/>
              </w:rPr>
              <w:t xml:space="preserve">dose of ceftriaxone </w:t>
            </w:r>
            <w:r w:rsidR="00413674">
              <w:rPr>
                <w:rFonts w:ascii="Arial" w:hAnsi="Arial" w:cs="Arial"/>
              </w:rPr>
              <w:t>stated in this PGD are t</w:t>
            </w:r>
            <w:r w:rsidRPr="007C3121">
              <w:rPr>
                <w:rFonts w:ascii="Arial" w:hAnsi="Arial" w:cs="Arial"/>
              </w:rPr>
              <w:t>aken from the British Association for Sexual Health and HIV (BASHH) guideline.</w:t>
            </w:r>
            <w:r w:rsidR="00413674">
              <w:rPr>
                <w:rFonts w:ascii="Arial" w:hAnsi="Arial" w:cs="Arial"/>
              </w:rPr>
              <w:t xml:space="preserve">  </w:t>
            </w:r>
            <w:r w:rsidRPr="007C3121">
              <w:rPr>
                <w:rFonts w:ascii="Arial" w:hAnsi="Arial" w:cs="Arial"/>
              </w:rPr>
              <w:t xml:space="preserve">Not all available licensed </w:t>
            </w:r>
            <w:r w:rsidRPr="00916659">
              <w:rPr>
                <w:rFonts w:ascii="Arial" w:hAnsi="Arial" w:cs="Arial"/>
              </w:rPr>
              <w:t>ceftriaxone products include this indication</w:t>
            </w:r>
            <w:r w:rsidR="00413674" w:rsidRPr="00916659">
              <w:rPr>
                <w:rFonts w:ascii="Arial" w:hAnsi="Arial" w:cs="Arial"/>
              </w:rPr>
              <w:t>/dose</w:t>
            </w:r>
            <w:r w:rsidRPr="00916659">
              <w:rPr>
                <w:rFonts w:ascii="Arial" w:hAnsi="Arial" w:cs="Arial"/>
              </w:rPr>
              <w:t xml:space="preserve"> within their licen</w:t>
            </w:r>
            <w:r w:rsidR="000A0933" w:rsidRPr="00916659">
              <w:rPr>
                <w:rFonts w:ascii="Arial" w:hAnsi="Arial" w:cs="Arial"/>
              </w:rPr>
              <w:t>c</w:t>
            </w:r>
            <w:r w:rsidRPr="00916659">
              <w:rPr>
                <w:rFonts w:ascii="Arial" w:hAnsi="Arial" w:cs="Arial"/>
              </w:rPr>
              <w:t xml:space="preserve">e and as such use may be off label.  </w:t>
            </w:r>
          </w:p>
          <w:p w14:paraId="2743E819" w14:textId="77777777" w:rsidR="007C3121" w:rsidRDefault="007C3121" w:rsidP="00C67AA5">
            <w:pPr>
              <w:overflowPunct w:val="0"/>
              <w:autoSpaceDE w:val="0"/>
              <w:autoSpaceDN w:val="0"/>
              <w:adjustRightInd w:val="0"/>
              <w:spacing w:after="0"/>
              <w:textAlignment w:val="baseline"/>
              <w:rPr>
                <w:rFonts w:ascii="Arial" w:hAnsi="Arial" w:cs="Arial"/>
              </w:rPr>
            </w:pPr>
          </w:p>
          <w:p w14:paraId="732BDD9F" w14:textId="77777777" w:rsidR="007C3121" w:rsidRPr="00D83FBB" w:rsidRDefault="007C3121" w:rsidP="00C67AA5">
            <w:pPr>
              <w:overflowPunct w:val="0"/>
              <w:autoSpaceDE w:val="0"/>
              <w:autoSpaceDN w:val="0"/>
              <w:adjustRightInd w:val="0"/>
              <w:spacing w:after="0"/>
              <w:textAlignment w:val="baseline"/>
              <w:rPr>
                <w:rFonts w:ascii="Arial" w:hAnsi="Arial" w:cs="Arial"/>
              </w:rPr>
            </w:pPr>
            <w:r w:rsidRPr="00D83FBB">
              <w:rPr>
                <w:rFonts w:ascii="Arial" w:hAnsi="Arial" w:cs="Arial"/>
              </w:rPr>
              <w:lastRenderedPageBreak/>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drugs for use lies with pharmacy/Medicines Management.</w:t>
            </w:r>
          </w:p>
          <w:p w14:paraId="74E21518" w14:textId="77777777" w:rsidR="007C3121" w:rsidRPr="00D83FBB" w:rsidRDefault="007C3121" w:rsidP="00C67AA5">
            <w:pPr>
              <w:overflowPunct w:val="0"/>
              <w:autoSpaceDE w:val="0"/>
              <w:autoSpaceDN w:val="0"/>
              <w:adjustRightInd w:val="0"/>
              <w:spacing w:after="0"/>
              <w:textAlignment w:val="baseline"/>
              <w:rPr>
                <w:rFonts w:ascii="Arial" w:hAnsi="Arial" w:cs="Arial"/>
              </w:rPr>
            </w:pPr>
          </w:p>
          <w:p w14:paraId="20502F22" w14:textId="77777777" w:rsidR="007C3121" w:rsidRPr="00D83FBB" w:rsidRDefault="007C3121" w:rsidP="00C67AA5">
            <w:pPr>
              <w:overflowPunct w:val="0"/>
              <w:autoSpaceDE w:val="0"/>
              <w:autoSpaceDN w:val="0"/>
              <w:adjustRightInd w:val="0"/>
              <w:spacing w:after="0"/>
              <w:textAlignment w:val="baseline"/>
              <w:rPr>
                <w:rFonts w:ascii="Arial" w:hAnsi="Arial" w:cs="Arial"/>
                <w:spacing w:val="-2"/>
              </w:rPr>
            </w:pPr>
            <w:r w:rsidRPr="00D83FBB">
              <w:rPr>
                <w:rFonts w:ascii="Arial" w:hAnsi="Arial" w:cs="Arial"/>
              </w:rPr>
              <w:t>Where a medicine is recommended off-label consider, as part of the consent process, informing the individual/parent/carer that the drug is being offered in accordance with national guidance but that this is outside the product licence.</w:t>
            </w:r>
          </w:p>
        </w:tc>
      </w:tr>
      <w:tr w:rsidR="007C3121" w:rsidRPr="00D83FBB" w14:paraId="6574B76F" w14:textId="77777777" w:rsidTr="00D639E8">
        <w:tc>
          <w:tcPr>
            <w:tcW w:w="3261" w:type="dxa"/>
            <w:shd w:val="clear" w:color="auto" w:fill="D9D9D9"/>
          </w:tcPr>
          <w:p w14:paraId="3B1092C9" w14:textId="77777777" w:rsidR="007C3121" w:rsidRPr="00D83FBB" w:rsidRDefault="007C3121" w:rsidP="00C67AA5">
            <w:pPr>
              <w:overflowPunct w:val="0"/>
              <w:autoSpaceDE w:val="0"/>
              <w:autoSpaceDN w:val="0"/>
              <w:adjustRightInd w:val="0"/>
              <w:spacing w:after="0"/>
              <w:textAlignment w:val="baseline"/>
              <w:rPr>
                <w:rFonts w:ascii="Arial" w:hAnsi="Arial" w:cs="Arial"/>
                <w:b/>
              </w:rPr>
            </w:pPr>
            <w:r w:rsidRPr="00D83FBB">
              <w:rPr>
                <w:rFonts w:ascii="Arial" w:hAnsi="Arial" w:cs="Arial"/>
                <w:b/>
              </w:rPr>
              <w:lastRenderedPageBreak/>
              <w:t>Storage</w:t>
            </w:r>
          </w:p>
        </w:tc>
        <w:tc>
          <w:tcPr>
            <w:tcW w:w="6662" w:type="dxa"/>
          </w:tcPr>
          <w:p w14:paraId="05DC09E8" w14:textId="77777777" w:rsidR="007C3121" w:rsidRPr="00D83FBB" w:rsidRDefault="007C3121" w:rsidP="00C67AA5">
            <w:pPr>
              <w:overflowPunct w:val="0"/>
              <w:autoSpaceDE w:val="0"/>
              <w:autoSpaceDN w:val="0"/>
              <w:adjustRightInd w:val="0"/>
              <w:spacing w:after="0"/>
              <w:textAlignment w:val="baseline"/>
              <w:rPr>
                <w:rFonts w:ascii="Arial" w:hAnsi="Arial" w:cs="Arial"/>
              </w:rPr>
            </w:pPr>
            <w:r w:rsidRPr="00D83FBB">
              <w:rPr>
                <w:rFonts w:ascii="Arial" w:hAnsi="Arial" w:cs="Arial"/>
              </w:rPr>
              <w:t>Medicines must be stored securely according to national guidelines and in accordance with the product SPC.</w:t>
            </w:r>
          </w:p>
        </w:tc>
      </w:tr>
      <w:tr w:rsidR="007C3121" w:rsidRPr="00D83FBB" w14:paraId="546A91EE" w14:textId="77777777" w:rsidTr="00D639E8">
        <w:tc>
          <w:tcPr>
            <w:tcW w:w="3261" w:type="dxa"/>
            <w:shd w:val="clear" w:color="auto" w:fill="D9D9D9"/>
          </w:tcPr>
          <w:p w14:paraId="49AE1955" w14:textId="77777777" w:rsidR="007C3121" w:rsidRPr="00D83FBB" w:rsidRDefault="007C3121" w:rsidP="00C67AA5">
            <w:pPr>
              <w:overflowPunct w:val="0"/>
              <w:autoSpaceDE w:val="0"/>
              <w:autoSpaceDN w:val="0"/>
              <w:adjustRightInd w:val="0"/>
              <w:spacing w:after="0"/>
              <w:textAlignment w:val="baseline"/>
              <w:rPr>
                <w:rFonts w:cs="Arial"/>
                <w:b/>
                <w:vertAlign w:val="superscript"/>
              </w:rPr>
            </w:pPr>
            <w:r w:rsidRPr="00D83FBB">
              <w:rPr>
                <w:rFonts w:ascii="Arial" w:hAnsi="Arial" w:cs="Arial"/>
                <w:b/>
              </w:rPr>
              <w:t>Drug interactions</w:t>
            </w:r>
          </w:p>
        </w:tc>
        <w:tc>
          <w:tcPr>
            <w:tcW w:w="6662" w:type="dxa"/>
          </w:tcPr>
          <w:p w14:paraId="370E9CF5" w14:textId="77777777" w:rsidR="004C7D04" w:rsidRPr="00C67AA5" w:rsidRDefault="004C7D04" w:rsidP="00C67AA5">
            <w:pPr>
              <w:widowControl w:val="0"/>
              <w:spacing w:after="0"/>
              <w:rPr>
                <w:rFonts w:ascii="Arial" w:hAnsi="Arial" w:cs="Arial"/>
              </w:rPr>
            </w:pPr>
            <w:r w:rsidRPr="00C67AA5">
              <w:rPr>
                <w:rFonts w:ascii="Arial" w:hAnsi="Arial" w:cs="Arial"/>
              </w:rPr>
              <w:t xml:space="preserve">There are no </w:t>
            </w:r>
            <w:r w:rsidR="00A820FF" w:rsidRPr="00C67AA5">
              <w:rPr>
                <w:rFonts w:ascii="Arial" w:hAnsi="Arial" w:cs="Arial"/>
                <w:b/>
                <w:bCs/>
              </w:rPr>
              <w:t xml:space="preserve">clinically </w:t>
            </w:r>
            <w:r w:rsidR="005D122D" w:rsidRPr="00C67AA5">
              <w:rPr>
                <w:rFonts w:ascii="Arial" w:hAnsi="Arial" w:cs="Arial"/>
                <w:b/>
                <w:bCs/>
              </w:rPr>
              <w:t>significant</w:t>
            </w:r>
            <w:r w:rsidRPr="00C67AA5">
              <w:rPr>
                <w:rFonts w:ascii="Arial" w:hAnsi="Arial" w:cs="Arial"/>
              </w:rPr>
              <w:t xml:space="preserve"> interactions </w:t>
            </w:r>
            <w:r w:rsidR="005D122D" w:rsidRPr="00C67AA5">
              <w:rPr>
                <w:rFonts w:ascii="Arial" w:hAnsi="Arial" w:cs="Arial"/>
              </w:rPr>
              <w:t xml:space="preserve">listed in the BNF </w:t>
            </w:r>
            <w:r w:rsidR="00A820FF" w:rsidRPr="00C67AA5">
              <w:rPr>
                <w:rFonts w:ascii="Arial" w:hAnsi="Arial" w:cs="Arial"/>
              </w:rPr>
              <w:t>where</w:t>
            </w:r>
            <w:r w:rsidRPr="00C67AA5">
              <w:rPr>
                <w:rFonts w:ascii="Arial" w:hAnsi="Arial" w:cs="Arial"/>
              </w:rPr>
              <w:t xml:space="preserve"> concurrent use </w:t>
            </w:r>
            <w:r w:rsidR="00A820FF" w:rsidRPr="00C67AA5">
              <w:rPr>
                <w:rFonts w:ascii="Arial" w:hAnsi="Arial" w:cs="Arial"/>
              </w:rPr>
              <w:t>should</w:t>
            </w:r>
            <w:r w:rsidRPr="00C67AA5">
              <w:rPr>
                <w:rFonts w:ascii="Arial" w:hAnsi="Arial" w:cs="Arial"/>
              </w:rPr>
              <w:t xml:space="preserve"> be avoided </w:t>
            </w:r>
            <w:r w:rsidR="00A820FF" w:rsidRPr="00C67AA5">
              <w:rPr>
                <w:rFonts w:ascii="Arial" w:hAnsi="Arial" w:cs="Arial"/>
              </w:rPr>
              <w:t xml:space="preserve">for either medicine included in this PGD.  Therefore there are no exclusions to administration under this PGD due to interactions.  </w:t>
            </w:r>
          </w:p>
          <w:p w14:paraId="46A83CFE" w14:textId="77777777" w:rsidR="00A820FF" w:rsidRPr="00C67AA5" w:rsidRDefault="00A820FF" w:rsidP="00C67AA5">
            <w:pPr>
              <w:widowControl w:val="0"/>
              <w:spacing w:after="0"/>
              <w:rPr>
                <w:rFonts w:ascii="Arial" w:hAnsi="Arial" w:cs="Arial"/>
              </w:rPr>
            </w:pPr>
          </w:p>
          <w:p w14:paraId="3F38BBE2" w14:textId="77777777" w:rsidR="00A820FF" w:rsidRPr="00C67AA5" w:rsidRDefault="00A820FF" w:rsidP="00C67AA5">
            <w:pPr>
              <w:widowControl w:val="0"/>
              <w:spacing w:after="0"/>
              <w:rPr>
                <w:rFonts w:ascii="Arial" w:hAnsi="Arial" w:cs="Arial"/>
              </w:rPr>
            </w:pPr>
            <w:r w:rsidRPr="00C67AA5">
              <w:rPr>
                <w:rFonts w:ascii="Arial" w:hAnsi="Arial" w:cs="Arial"/>
              </w:rPr>
              <w:t xml:space="preserve">However, all concurrent medications should be reviewed for interactions and advice sought from an appropriate clinician/Medicines Advisory Service if required.  </w:t>
            </w:r>
          </w:p>
          <w:p w14:paraId="7E8C9E3F" w14:textId="77777777" w:rsidR="00A820FF" w:rsidRPr="004C7D04" w:rsidRDefault="00A820FF" w:rsidP="00C67AA5">
            <w:pPr>
              <w:widowControl w:val="0"/>
              <w:spacing w:after="0"/>
              <w:rPr>
                <w:rFonts w:ascii="Arial" w:hAnsi="Arial" w:cs="Arial"/>
                <w:color w:val="FF0000"/>
              </w:rPr>
            </w:pPr>
          </w:p>
          <w:p w14:paraId="739FCC39" w14:textId="77777777" w:rsidR="007C3121" w:rsidRPr="00D83FBB" w:rsidRDefault="007C3121" w:rsidP="00C67AA5">
            <w:pPr>
              <w:widowControl w:val="0"/>
              <w:spacing w:after="0"/>
              <w:rPr>
                <w:rFonts w:ascii="Arial" w:hAnsi="Arial" w:cs="Arial"/>
                <w:color w:val="000000"/>
              </w:rPr>
            </w:pPr>
            <w:r w:rsidRPr="00D83FBB">
              <w:rPr>
                <w:rFonts w:ascii="Arial" w:hAnsi="Arial" w:cs="Arial"/>
                <w:color w:val="000000"/>
              </w:rPr>
              <w:t xml:space="preserve">A detailed list of all drug interactions is available in the BNF </w:t>
            </w:r>
            <w:hyperlink r:id="rId16" w:history="1">
              <w:r w:rsidRPr="00D83FBB">
                <w:rPr>
                  <w:rFonts w:ascii="Arial" w:hAnsi="Arial" w:cs="Arial"/>
                  <w:color w:val="0000FF"/>
                  <w:u w:val="single"/>
                </w:rPr>
                <w:t>www.bnf.org</w:t>
              </w:r>
            </w:hyperlink>
            <w:r w:rsidRPr="00D83FBB">
              <w:rPr>
                <w:rFonts w:ascii="Arial" w:hAnsi="Arial" w:cs="Arial"/>
                <w:color w:val="000000"/>
              </w:rPr>
              <w:t xml:space="preserve"> or the product SPC, which is available from the electronic Medicines Compendium website: </w:t>
            </w:r>
            <w:r w:rsidRPr="00D83FBB">
              <w:rPr>
                <w:rFonts w:ascii="Arial" w:eastAsia="Arial" w:hAnsi="Arial" w:cs="Arial"/>
                <w:color w:val="0000FF"/>
                <w:u w:val="single"/>
              </w:rPr>
              <w:t>www.medicines.org.uk</w:t>
            </w:r>
          </w:p>
        </w:tc>
      </w:tr>
      <w:tr w:rsidR="006126CB" w:rsidRPr="00D83FBB" w14:paraId="48D14047" w14:textId="77777777" w:rsidTr="00D639E8">
        <w:tc>
          <w:tcPr>
            <w:tcW w:w="3261" w:type="dxa"/>
            <w:shd w:val="clear" w:color="auto" w:fill="D9D9D9"/>
          </w:tcPr>
          <w:p w14:paraId="176D2E9B" w14:textId="77777777" w:rsidR="006126CB" w:rsidRPr="006126CB" w:rsidRDefault="006126CB" w:rsidP="00C67AA5">
            <w:pPr>
              <w:overflowPunct w:val="0"/>
              <w:autoSpaceDE w:val="0"/>
              <w:autoSpaceDN w:val="0"/>
              <w:adjustRightInd w:val="0"/>
              <w:spacing w:after="0"/>
              <w:textAlignment w:val="baseline"/>
              <w:rPr>
                <w:rFonts w:ascii="Arial" w:hAnsi="Arial" w:cs="Arial"/>
                <w:b/>
              </w:rPr>
            </w:pPr>
            <w:r w:rsidRPr="006126CB">
              <w:rPr>
                <w:rFonts w:ascii="Arial" w:hAnsi="Arial" w:cs="Arial"/>
                <w:b/>
              </w:rPr>
              <w:t>Additional facilities and supplies</w:t>
            </w:r>
          </w:p>
        </w:tc>
        <w:tc>
          <w:tcPr>
            <w:tcW w:w="6662" w:type="dxa"/>
          </w:tcPr>
          <w:p w14:paraId="52A1AD4D" w14:textId="77777777" w:rsidR="006126CB" w:rsidRPr="006126CB" w:rsidRDefault="006126CB" w:rsidP="00C67AA5">
            <w:pPr>
              <w:pStyle w:val="TableParagraph"/>
              <w:numPr>
                <w:ilvl w:val="0"/>
                <w:numId w:val="21"/>
              </w:numPr>
              <w:spacing w:after="0"/>
              <w:rPr>
                <w:rFonts w:ascii="Arial" w:hAnsi="Arial" w:cs="Arial"/>
                <w:color w:val="000000"/>
                <w:lang w:val="en-GB"/>
              </w:rPr>
            </w:pPr>
            <w:r w:rsidRPr="006126CB">
              <w:rPr>
                <w:rFonts w:ascii="Arial" w:hAnsi="Arial" w:cs="Arial"/>
                <w:color w:val="000000"/>
                <w:lang w:val="en-GB"/>
              </w:rPr>
              <w:t>Access to working telephone</w:t>
            </w:r>
          </w:p>
          <w:p w14:paraId="1F823745" w14:textId="77777777" w:rsidR="006126CB" w:rsidRPr="006126CB" w:rsidRDefault="006126CB" w:rsidP="00C67AA5">
            <w:pPr>
              <w:pStyle w:val="TableParagraph"/>
              <w:numPr>
                <w:ilvl w:val="0"/>
                <w:numId w:val="21"/>
              </w:numPr>
              <w:spacing w:after="0"/>
              <w:rPr>
                <w:rFonts w:ascii="Arial" w:hAnsi="Arial" w:cs="Arial"/>
              </w:rPr>
            </w:pPr>
            <w:r w:rsidRPr="006126CB">
              <w:rPr>
                <w:rFonts w:ascii="Arial" w:hAnsi="Arial" w:cs="Arial"/>
                <w:color w:val="000000"/>
                <w:lang w:val="en-GB"/>
              </w:rPr>
              <w:t>Suitable waste disposal facilities</w:t>
            </w:r>
          </w:p>
          <w:p w14:paraId="618F12CD" w14:textId="77777777" w:rsidR="006126CB" w:rsidRPr="006126CB" w:rsidRDefault="006126CB" w:rsidP="00C67AA5">
            <w:pPr>
              <w:pStyle w:val="TableParagraph"/>
              <w:numPr>
                <w:ilvl w:val="0"/>
                <w:numId w:val="21"/>
              </w:numPr>
              <w:spacing w:after="0"/>
              <w:rPr>
                <w:rFonts w:ascii="Arial" w:hAnsi="Arial" w:cs="Arial"/>
              </w:rPr>
            </w:pPr>
            <w:r w:rsidRPr="006126CB">
              <w:rPr>
                <w:rFonts w:ascii="Arial" w:hAnsi="Arial" w:cs="Arial"/>
                <w:color w:val="000000"/>
                <w:lang w:val="en-GB"/>
              </w:rPr>
              <w:t>Immediate access to in-date anaphylaxis kit (IM adrenaline 1:1000)</w:t>
            </w:r>
          </w:p>
        </w:tc>
      </w:tr>
      <w:tr w:rsidR="00605698" w:rsidRPr="00D83FBB" w14:paraId="64ABF7DD" w14:textId="77777777" w:rsidTr="00D639E8">
        <w:tc>
          <w:tcPr>
            <w:tcW w:w="3261" w:type="dxa"/>
            <w:shd w:val="clear" w:color="auto" w:fill="D9D9D9"/>
          </w:tcPr>
          <w:p w14:paraId="456A7DD0" w14:textId="25D8FF61" w:rsidR="00605698" w:rsidRPr="006126CB" w:rsidRDefault="00605698" w:rsidP="00605698">
            <w:pPr>
              <w:overflowPunct w:val="0"/>
              <w:autoSpaceDE w:val="0"/>
              <w:autoSpaceDN w:val="0"/>
              <w:adjustRightInd w:val="0"/>
              <w:spacing w:after="0"/>
              <w:textAlignment w:val="baseline"/>
              <w:rPr>
                <w:rFonts w:ascii="Arial" w:hAnsi="Arial" w:cs="Arial"/>
                <w:b/>
              </w:rPr>
            </w:pPr>
            <w:r w:rsidRPr="00D83FBB">
              <w:rPr>
                <w:rFonts w:ascii="Arial" w:hAnsi="Arial" w:cs="Arial"/>
                <w:b/>
              </w:rPr>
              <w:t>Identification &amp; management of adverse reactions</w:t>
            </w:r>
          </w:p>
        </w:tc>
        <w:tc>
          <w:tcPr>
            <w:tcW w:w="6662" w:type="dxa"/>
          </w:tcPr>
          <w:p w14:paraId="10C9F752" w14:textId="77777777" w:rsidR="00605698" w:rsidRPr="00D83FBB" w:rsidRDefault="00605698" w:rsidP="00605698">
            <w:pPr>
              <w:widowControl w:val="0"/>
              <w:rPr>
                <w:rFonts w:ascii="Arial" w:eastAsia="Calibri" w:hAnsi="Arial" w:cs="Arial"/>
              </w:rPr>
            </w:pPr>
            <w:r w:rsidRPr="00D83FBB">
              <w:rPr>
                <w:rFonts w:ascii="Arial" w:eastAsia="Calibri" w:hAnsi="Arial" w:cs="Arial"/>
              </w:rPr>
              <w:t xml:space="preserve">A detailed list of adverse reactions is available in the SPC, which is available from the electronic Medicines Compendium website: </w:t>
            </w:r>
            <w:hyperlink r:id="rId17" w:history="1">
              <w:r w:rsidRPr="00D83FBB">
                <w:rPr>
                  <w:rFonts w:ascii="Arial" w:eastAsia="Calibri" w:hAnsi="Arial" w:cs="Arial"/>
                  <w:color w:val="0000FF"/>
                  <w:u w:val="single"/>
                </w:rPr>
                <w:t>www.medicines.org.uk</w:t>
              </w:r>
            </w:hyperlink>
            <w:r w:rsidRPr="00D83FBB">
              <w:rPr>
                <w:rFonts w:ascii="Arial" w:eastAsia="Calibri" w:hAnsi="Arial" w:cs="Arial"/>
              </w:rPr>
              <w:t xml:space="preserve"> and BNF </w:t>
            </w:r>
            <w:hyperlink r:id="rId18" w:history="1">
              <w:r w:rsidRPr="00D83FBB">
                <w:rPr>
                  <w:rFonts w:ascii="Arial" w:eastAsia="Calibri" w:hAnsi="Arial" w:cs="Arial"/>
                  <w:color w:val="0000FF"/>
                  <w:u w:val="single"/>
                </w:rPr>
                <w:t>www.bnf.org</w:t>
              </w:r>
            </w:hyperlink>
            <w:r w:rsidRPr="00D83FBB">
              <w:rPr>
                <w:rFonts w:ascii="Arial" w:eastAsia="Calibri" w:hAnsi="Arial" w:cs="Arial"/>
              </w:rPr>
              <w:t xml:space="preserve">  </w:t>
            </w:r>
          </w:p>
          <w:p w14:paraId="2F21B86A" w14:textId="77777777" w:rsidR="00605698" w:rsidRPr="00D83FBB" w:rsidRDefault="00605698" w:rsidP="00605698">
            <w:pPr>
              <w:widowControl w:val="0"/>
              <w:rPr>
                <w:rFonts w:ascii="Arial" w:eastAsia="Calibri" w:hAnsi="Arial" w:cs="Arial"/>
              </w:rPr>
            </w:pPr>
          </w:p>
          <w:p w14:paraId="3BAC9A1E" w14:textId="77777777" w:rsidR="00605698" w:rsidRPr="00413674" w:rsidRDefault="00605698" w:rsidP="00605698">
            <w:pPr>
              <w:widowControl w:val="0"/>
              <w:rPr>
                <w:rFonts w:ascii="Arial" w:eastAsia="Calibri" w:hAnsi="Arial" w:cs="Arial"/>
              </w:rPr>
            </w:pPr>
            <w:r w:rsidRPr="00413674">
              <w:rPr>
                <w:rFonts w:ascii="Arial" w:eastAsia="Calibri" w:hAnsi="Arial" w:cs="Arial"/>
              </w:rPr>
              <w:t>The following side effects are common with</w:t>
            </w:r>
            <w:r w:rsidRPr="00413674">
              <w:rPr>
                <w:rFonts w:ascii="Arial" w:eastAsia="Calibri" w:hAnsi="Arial" w:cs="Arial"/>
                <w:lang w:val="en-US"/>
              </w:rPr>
              <w:t xml:space="preserve"> </w:t>
            </w:r>
            <w:r w:rsidRPr="00413674">
              <w:rPr>
                <w:rFonts w:ascii="Arial" w:eastAsia="Calibri" w:hAnsi="Arial" w:cs="Arial"/>
              </w:rPr>
              <w:t>ceftriaxone/lidocaine (but may not reflect all reported side effects):</w:t>
            </w:r>
          </w:p>
          <w:p w14:paraId="67A1420B" w14:textId="77777777" w:rsidR="00605698" w:rsidRPr="00413674" w:rsidRDefault="00605698" w:rsidP="00605698">
            <w:pPr>
              <w:widowControl w:val="0"/>
              <w:rPr>
                <w:rFonts w:ascii="Arial" w:eastAsia="Calibri" w:hAnsi="Arial" w:cs="Arial"/>
                <w:b/>
              </w:rPr>
            </w:pPr>
          </w:p>
          <w:p w14:paraId="306F9556" w14:textId="77777777" w:rsidR="00605698" w:rsidRPr="00413674" w:rsidRDefault="00605698" w:rsidP="00605698">
            <w:pPr>
              <w:widowControl w:val="0"/>
              <w:rPr>
                <w:rFonts w:ascii="Arial" w:eastAsia="Calibri" w:hAnsi="Arial" w:cs="Arial"/>
                <w:b/>
              </w:rPr>
            </w:pPr>
            <w:r w:rsidRPr="00413674">
              <w:rPr>
                <w:rFonts w:ascii="Arial" w:eastAsia="Calibri" w:hAnsi="Arial" w:cs="Arial"/>
                <w:b/>
              </w:rPr>
              <w:t>Ceftriaxone</w:t>
            </w:r>
          </w:p>
          <w:p w14:paraId="43C0C8F4" w14:textId="77777777" w:rsidR="00605698" w:rsidRPr="00537750" w:rsidRDefault="00605698" w:rsidP="00605698">
            <w:pPr>
              <w:widowControl w:val="0"/>
              <w:numPr>
                <w:ilvl w:val="0"/>
                <w:numId w:val="32"/>
              </w:numPr>
              <w:spacing w:after="0" w:line="240" w:lineRule="auto"/>
              <w:rPr>
                <w:rFonts w:ascii="Arial" w:eastAsia="Calibri" w:hAnsi="Arial" w:cs="Arial"/>
              </w:rPr>
            </w:pPr>
            <w:r w:rsidRPr="00537750">
              <w:rPr>
                <w:rFonts w:ascii="Arial" w:eastAsia="Calibri" w:hAnsi="Arial" w:cs="Arial"/>
              </w:rPr>
              <w:lastRenderedPageBreak/>
              <w:t xml:space="preserve">Gastrointestinal – loose stools, nausea, </w:t>
            </w:r>
            <w:r>
              <w:rPr>
                <w:rFonts w:ascii="Arial" w:eastAsia="Calibri" w:hAnsi="Arial" w:cs="Arial"/>
              </w:rPr>
              <w:t>v</w:t>
            </w:r>
            <w:r w:rsidRPr="00537750">
              <w:rPr>
                <w:rFonts w:ascii="Arial" w:eastAsia="Calibri" w:hAnsi="Arial" w:cs="Arial"/>
              </w:rPr>
              <w:t xml:space="preserve">omiting  </w:t>
            </w:r>
          </w:p>
          <w:p w14:paraId="55EA01C5" w14:textId="77777777" w:rsidR="00605698" w:rsidRDefault="00605698" w:rsidP="00605698">
            <w:pPr>
              <w:widowControl w:val="0"/>
              <w:numPr>
                <w:ilvl w:val="0"/>
                <w:numId w:val="32"/>
              </w:numPr>
              <w:spacing w:after="0" w:line="240" w:lineRule="auto"/>
              <w:rPr>
                <w:rFonts w:ascii="Arial" w:eastAsia="Calibri" w:hAnsi="Arial" w:cs="Arial"/>
              </w:rPr>
            </w:pPr>
            <w:r w:rsidRPr="00413674">
              <w:rPr>
                <w:rFonts w:ascii="Arial" w:eastAsia="Calibri" w:hAnsi="Arial" w:cs="Arial"/>
              </w:rPr>
              <w:t xml:space="preserve">Haematological reactions (e.g. anaemia) </w:t>
            </w:r>
          </w:p>
          <w:p w14:paraId="0D52C733" w14:textId="77777777" w:rsidR="00605698" w:rsidRPr="00413674" w:rsidRDefault="00605698" w:rsidP="00605698">
            <w:pPr>
              <w:widowControl w:val="0"/>
              <w:numPr>
                <w:ilvl w:val="0"/>
                <w:numId w:val="32"/>
              </w:numPr>
              <w:spacing w:after="0" w:line="240" w:lineRule="auto"/>
              <w:rPr>
                <w:rFonts w:ascii="Arial" w:eastAsia="Calibri" w:hAnsi="Arial" w:cs="Arial"/>
              </w:rPr>
            </w:pPr>
            <w:r>
              <w:rPr>
                <w:rFonts w:ascii="Arial" w:eastAsia="Calibri" w:hAnsi="Arial" w:cs="Arial"/>
              </w:rPr>
              <w:t>Localised injection site reaction</w:t>
            </w:r>
          </w:p>
          <w:p w14:paraId="3BB0A0D5" w14:textId="77777777" w:rsidR="00605698" w:rsidRDefault="00605698" w:rsidP="00605698">
            <w:pPr>
              <w:widowControl w:val="0"/>
              <w:rPr>
                <w:rFonts w:ascii="Arial" w:eastAsia="Calibri" w:hAnsi="Arial" w:cs="Arial"/>
                <w:b/>
              </w:rPr>
            </w:pPr>
          </w:p>
          <w:p w14:paraId="0216D2CA" w14:textId="77777777" w:rsidR="00605698" w:rsidRPr="00413674" w:rsidRDefault="00605698" w:rsidP="00605698">
            <w:pPr>
              <w:widowControl w:val="0"/>
              <w:rPr>
                <w:rFonts w:ascii="Arial" w:eastAsia="Calibri" w:hAnsi="Arial" w:cs="Arial"/>
                <w:b/>
              </w:rPr>
            </w:pPr>
            <w:r w:rsidRPr="00413674">
              <w:rPr>
                <w:rFonts w:ascii="Arial" w:eastAsia="Calibri" w:hAnsi="Arial" w:cs="Arial"/>
                <w:b/>
              </w:rPr>
              <w:t xml:space="preserve">Lidocaine </w:t>
            </w:r>
          </w:p>
          <w:p w14:paraId="40A146D4" w14:textId="77777777" w:rsidR="00605698" w:rsidRPr="00537750" w:rsidRDefault="00605698" w:rsidP="00605698">
            <w:pPr>
              <w:numPr>
                <w:ilvl w:val="0"/>
                <w:numId w:val="31"/>
              </w:numPr>
              <w:spacing w:after="0" w:line="240" w:lineRule="auto"/>
              <w:rPr>
                <w:rFonts w:ascii="Arial" w:eastAsia="Calibri" w:hAnsi="Arial" w:cs="Arial"/>
              </w:rPr>
            </w:pPr>
            <w:r w:rsidRPr="00537750">
              <w:rPr>
                <w:rFonts w:ascii="Arial" w:eastAsia="Calibri" w:hAnsi="Arial" w:cs="Arial"/>
              </w:rPr>
              <w:t>Gastrointestinal –</w:t>
            </w:r>
            <w:r>
              <w:rPr>
                <w:rFonts w:ascii="Arial" w:eastAsia="Calibri" w:hAnsi="Arial" w:cs="Arial"/>
              </w:rPr>
              <w:t xml:space="preserve"> </w:t>
            </w:r>
            <w:r w:rsidRPr="00537750">
              <w:rPr>
                <w:rFonts w:ascii="Arial" w:eastAsia="Calibri" w:hAnsi="Arial" w:cs="Arial"/>
              </w:rPr>
              <w:t xml:space="preserve">nausea, vomiting  </w:t>
            </w:r>
          </w:p>
          <w:p w14:paraId="06271CBF" w14:textId="77777777" w:rsidR="00605698" w:rsidRDefault="00605698" w:rsidP="00605698">
            <w:pPr>
              <w:widowControl w:val="0"/>
              <w:numPr>
                <w:ilvl w:val="0"/>
                <w:numId w:val="30"/>
              </w:numPr>
              <w:overflowPunct w:val="0"/>
              <w:autoSpaceDE w:val="0"/>
              <w:autoSpaceDN w:val="0"/>
              <w:adjustRightInd w:val="0"/>
              <w:spacing w:after="0" w:line="240" w:lineRule="auto"/>
              <w:textAlignment w:val="baseline"/>
              <w:rPr>
                <w:rFonts w:ascii="Arial" w:eastAsia="Calibri" w:hAnsi="Arial" w:cs="Arial"/>
              </w:rPr>
            </w:pPr>
            <w:r w:rsidRPr="00413674">
              <w:rPr>
                <w:rFonts w:ascii="Arial" w:eastAsia="Calibri" w:hAnsi="Arial" w:cs="Arial"/>
              </w:rPr>
              <w:t>Urticaria</w:t>
            </w:r>
          </w:p>
          <w:p w14:paraId="25867AD1" w14:textId="77777777" w:rsidR="00605698" w:rsidRDefault="00605698" w:rsidP="00605698">
            <w:pPr>
              <w:numPr>
                <w:ilvl w:val="0"/>
                <w:numId w:val="30"/>
              </w:numPr>
              <w:spacing w:after="0" w:line="240" w:lineRule="auto"/>
              <w:rPr>
                <w:rFonts w:ascii="Arial" w:eastAsia="Calibri" w:hAnsi="Arial" w:cs="Arial"/>
              </w:rPr>
            </w:pPr>
            <w:r w:rsidRPr="00FA1D55">
              <w:rPr>
                <w:rFonts w:ascii="Arial" w:eastAsia="Calibri" w:hAnsi="Arial" w:cs="Arial"/>
              </w:rPr>
              <w:t>Localised injection site reaction</w:t>
            </w:r>
          </w:p>
          <w:p w14:paraId="33227CF1" w14:textId="77777777" w:rsidR="00605698" w:rsidRPr="00756900" w:rsidRDefault="00605698" w:rsidP="00605698">
            <w:pPr>
              <w:numPr>
                <w:ilvl w:val="0"/>
                <w:numId w:val="30"/>
              </w:numPr>
              <w:spacing w:after="0" w:line="240" w:lineRule="auto"/>
              <w:rPr>
                <w:rFonts w:ascii="Arial" w:eastAsia="Calibri" w:hAnsi="Arial" w:cs="Arial"/>
              </w:rPr>
            </w:pPr>
            <w:r w:rsidRPr="00756900">
              <w:rPr>
                <w:rFonts w:ascii="Arial" w:eastAsia="Calibri" w:hAnsi="Arial" w:cs="Arial"/>
              </w:rPr>
              <w:t>CNS effects include:</w:t>
            </w:r>
          </w:p>
          <w:p w14:paraId="4D1FFB4C" w14:textId="77777777" w:rsidR="00605698" w:rsidRPr="00756900" w:rsidRDefault="00605698" w:rsidP="00605698">
            <w:pPr>
              <w:numPr>
                <w:ilvl w:val="1"/>
                <w:numId w:val="30"/>
              </w:numPr>
              <w:spacing w:after="0" w:line="240" w:lineRule="auto"/>
              <w:rPr>
                <w:rFonts w:ascii="Arial" w:eastAsia="Calibri" w:hAnsi="Arial" w:cs="Arial"/>
              </w:rPr>
            </w:pPr>
            <w:r w:rsidRPr="00756900">
              <w:rPr>
                <w:rFonts w:ascii="Arial" w:eastAsia="Calibri" w:hAnsi="Arial" w:cs="Arial"/>
              </w:rPr>
              <w:t>Confusion</w:t>
            </w:r>
          </w:p>
          <w:p w14:paraId="5EF872F7" w14:textId="77777777" w:rsidR="00605698" w:rsidRPr="00756900" w:rsidRDefault="00605698" w:rsidP="00605698">
            <w:pPr>
              <w:numPr>
                <w:ilvl w:val="1"/>
                <w:numId w:val="30"/>
              </w:numPr>
              <w:spacing w:after="0" w:line="240" w:lineRule="auto"/>
              <w:rPr>
                <w:rFonts w:ascii="Arial" w:eastAsia="Calibri" w:hAnsi="Arial" w:cs="Arial"/>
              </w:rPr>
            </w:pPr>
            <w:r w:rsidRPr="00756900">
              <w:rPr>
                <w:rFonts w:ascii="Arial" w:eastAsia="Calibri" w:hAnsi="Arial" w:cs="Arial"/>
              </w:rPr>
              <w:t>Respiratory depression</w:t>
            </w:r>
          </w:p>
          <w:p w14:paraId="7C5F5E32" w14:textId="77777777" w:rsidR="00605698" w:rsidRPr="00756900" w:rsidRDefault="00605698" w:rsidP="00605698">
            <w:pPr>
              <w:numPr>
                <w:ilvl w:val="1"/>
                <w:numId w:val="30"/>
              </w:numPr>
              <w:spacing w:after="0" w:line="240" w:lineRule="auto"/>
              <w:rPr>
                <w:rFonts w:ascii="Arial" w:eastAsia="Calibri" w:hAnsi="Arial" w:cs="Arial"/>
              </w:rPr>
            </w:pPr>
            <w:r w:rsidRPr="00756900">
              <w:rPr>
                <w:rFonts w:ascii="Arial" w:eastAsia="Calibri" w:hAnsi="Arial" w:cs="Arial"/>
              </w:rPr>
              <w:t>Convulsions</w:t>
            </w:r>
          </w:p>
          <w:p w14:paraId="71AD96A7" w14:textId="77777777" w:rsidR="00605698" w:rsidRPr="00756900" w:rsidRDefault="00605698" w:rsidP="00605698">
            <w:pPr>
              <w:numPr>
                <w:ilvl w:val="1"/>
                <w:numId w:val="30"/>
              </w:numPr>
              <w:spacing w:after="0" w:line="240" w:lineRule="auto"/>
              <w:rPr>
                <w:rFonts w:ascii="Arial" w:eastAsia="Calibri" w:hAnsi="Arial" w:cs="Arial"/>
              </w:rPr>
            </w:pPr>
            <w:r w:rsidRPr="00756900">
              <w:rPr>
                <w:rFonts w:ascii="Arial" w:eastAsia="Calibri" w:hAnsi="Arial" w:cs="Arial"/>
              </w:rPr>
              <w:t>Hypotension</w:t>
            </w:r>
          </w:p>
          <w:p w14:paraId="2B79737D" w14:textId="77777777" w:rsidR="00605698" w:rsidRDefault="00605698" w:rsidP="00605698">
            <w:pPr>
              <w:numPr>
                <w:ilvl w:val="1"/>
                <w:numId w:val="30"/>
              </w:numPr>
              <w:spacing w:after="0" w:line="240" w:lineRule="auto"/>
              <w:rPr>
                <w:rFonts w:ascii="Arial" w:eastAsia="Calibri" w:hAnsi="Arial" w:cs="Arial"/>
              </w:rPr>
            </w:pPr>
            <w:r w:rsidRPr="00756900">
              <w:rPr>
                <w:rFonts w:ascii="Arial" w:eastAsia="Calibri" w:hAnsi="Arial" w:cs="Arial"/>
              </w:rPr>
              <w:t>Br</w:t>
            </w:r>
            <w:r>
              <w:rPr>
                <w:rFonts w:ascii="Arial" w:eastAsia="Calibri" w:hAnsi="Arial" w:cs="Arial"/>
              </w:rPr>
              <w:t xml:space="preserve">adycardia </w:t>
            </w:r>
          </w:p>
          <w:p w14:paraId="21696DF4" w14:textId="6D504EC2" w:rsidR="00605698" w:rsidRPr="006126CB" w:rsidRDefault="00605698" w:rsidP="00605698">
            <w:pPr>
              <w:pStyle w:val="TableParagraph"/>
              <w:numPr>
                <w:ilvl w:val="0"/>
                <w:numId w:val="21"/>
              </w:numPr>
              <w:spacing w:after="0"/>
              <w:rPr>
                <w:rFonts w:ascii="Arial" w:hAnsi="Arial" w:cs="Arial"/>
                <w:color w:val="000000"/>
                <w:lang w:val="en-GB"/>
              </w:rPr>
            </w:pPr>
            <w:r>
              <w:rPr>
                <w:rFonts w:ascii="Arial" w:eastAsia="Calibri" w:hAnsi="Arial" w:cs="Arial"/>
              </w:rPr>
              <w:t>Dizziness</w:t>
            </w:r>
            <w:r w:rsidRPr="00756900">
              <w:rPr>
                <w:rFonts w:ascii="Arial" w:eastAsia="Calibri" w:hAnsi="Arial" w:cs="Arial"/>
              </w:rPr>
              <w:t xml:space="preserve">  </w:t>
            </w:r>
          </w:p>
        </w:tc>
      </w:tr>
      <w:tr w:rsidR="006126CB" w:rsidRPr="00D83FBB" w14:paraId="25DB5E29" w14:textId="77777777" w:rsidTr="00D639E8">
        <w:tc>
          <w:tcPr>
            <w:tcW w:w="3261" w:type="dxa"/>
            <w:shd w:val="clear" w:color="auto" w:fill="D9D9D9"/>
          </w:tcPr>
          <w:p w14:paraId="1E9BBCA9" w14:textId="77777777" w:rsidR="006126CB" w:rsidRPr="00C92728" w:rsidRDefault="006126CB" w:rsidP="00C67AA5">
            <w:pPr>
              <w:overflowPunct w:val="0"/>
              <w:autoSpaceDE w:val="0"/>
              <w:autoSpaceDN w:val="0"/>
              <w:adjustRightInd w:val="0"/>
              <w:spacing w:after="0"/>
              <w:textAlignment w:val="baseline"/>
              <w:rPr>
                <w:rFonts w:ascii="Arial" w:hAnsi="Arial" w:cs="Arial"/>
                <w:b/>
              </w:rPr>
            </w:pPr>
            <w:r w:rsidRPr="00D83FBB">
              <w:rPr>
                <w:rFonts w:ascii="Arial" w:hAnsi="Arial" w:cs="Arial"/>
                <w:b/>
              </w:rPr>
              <w:lastRenderedPageBreak/>
              <w:t>Management of and reporting procedure for adverse reactions</w:t>
            </w:r>
          </w:p>
        </w:tc>
        <w:tc>
          <w:tcPr>
            <w:tcW w:w="6662" w:type="dxa"/>
          </w:tcPr>
          <w:p w14:paraId="57A16334" w14:textId="77777777" w:rsidR="006126CB" w:rsidRPr="00C67AA5" w:rsidRDefault="006126CB" w:rsidP="00C67AA5">
            <w:pPr>
              <w:pStyle w:val="ListParagraph"/>
              <w:widowControl w:val="0"/>
              <w:numPr>
                <w:ilvl w:val="0"/>
                <w:numId w:val="22"/>
              </w:numPr>
              <w:overflowPunct w:val="0"/>
              <w:autoSpaceDE w:val="0"/>
              <w:autoSpaceDN w:val="0"/>
              <w:adjustRightInd w:val="0"/>
              <w:spacing w:after="0"/>
              <w:textAlignment w:val="baseline"/>
              <w:rPr>
                <w:rFonts w:ascii="Arial" w:eastAsia="Arial" w:hAnsi="Arial" w:cs="Arial"/>
              </w:rPr>
            </w:pPr>
            <w:r w:rsidRPr="00C67AA5">
              <w:rPr>
                <w:rFonts w:ascii="Arial" w:eastAsia="Arial" w:hAnsi="Arial" w:cs="Arial"/>
              </w:rPr>
              <w:t>Healthcare</w:t>
            </w:r>
            <w:r w:rsidRPr="00C67AA5">
              <w:rPr>
                <w:rFonts w:ascii="Arial" w:eastAsia="Arial" w:hAnsi="Arial" w:cs="Arial"/>
                <w:spacing w:val="26"/>
              </w:rPr>
              <w:t xml:space="preserve"> </w:t>
            </w:r>
            <w:r w:rsidRPr="00C67AA5">
              <w:rPr>
                <w:rFonts w:ascii="Arial" w:eastAsia="Arial" w:hAnsi="Arial" w:cs="Arial"/>
              </w:rPr>
              <w:t>professionals</w:t>
            </w:r>
            <w:r w:rsidRPr="00C67AA5">
              <w:rPr>
                <w:rFonts w:ascii="Arial" w:eastAsia="Arial" w:hAnsi="Arial" w:cs="Arial"/>
                <w:spacing w:val="24"/>
              </w:rPr>
              <w:t xml:space="preserve"> </w:t>
            </w:r>
            <w:r w:rsidRPr="00C67AA5">
              <w:rPr>
                <w:rFonts w:ascii="Arial" w:eastAsia="Arial" w:hAnsi="Arial" w:cs="Arial"/>
              </w:rPr>
              <w:t>and</w:t>
            </w:r>
            <w:r w:rsidRPr="00C67AA5">
              <w:rPr>
                <w:rFonts w:ascii="Arial" w:eastAsia="Arial" w:hAnsi="Arial" w:cs="Arial"/>
                <w:spacing w:val="14"/>
              </w:rPr>
              <w:t xml:space="preserve"> </w:t>
            </w:r>
            <w:r w:rsidRPr="00C67AA5">
              <w:rPr>
                <w:rFonts w:ascii="Arial" w:eastAsia="Arial" w:hAnsi="Arial" w:cs="Arial"/>
              </w:rPr>
              <w:t>patients/carers are</w:t>
            </w:r>
            <w:r w:rsidRPr="00C67AA5">
              <w:rPr>
                <w:rFonts w:ascii="Arial" w:eastAsia="Arial" w:hAnsi="Arial" w:cs="Arial"/>
                <w:spacing w:val="10"/>
              </w:rPr>
              <w:t xml:space="preserve"> </w:t>
            </w:r>
            <w:r w:rsidRPr="00C67AA5">
              <w:rPr>
                <w:rFonts w:ascii="Arial" w:eastAsia="Arial" w:hAnsi="Arial" w:cs="Arial"/>
              </w:rPr>
              <w:t>encouraged</w:t>
            </w:r>
            <w:r w:rsidRPr="00C67AA5">
              <w:rPr>
                <w:rFonts w:ascii="Arial" w:eastAsia="Arial" w:hAnsi="Arial" w:cs="Arial"/>
                <w:spacing w:val="25"/>
              </w:rPr>
              <w:t xml:space="preserve"> </w:t>
            </w:r>
            <w:r w:rsidRPr="00C67AA5">
              <w:rPr>
                <w:rFonts w:ascii="Arial" w:eastAsia="Arial" w:hAnsi="Arial" w:cs="Arial"/>
              </w:rPr>
              <w:t>to</w:t>
            </w:r>
            <w:r w:rsidRPr="00C67AA5">
              <w:rPr>
                <w:rFonts w:ascii="Arial" w:eastAsia="Arial" w:hAnsi="Arial" w:cs="Arial"/>
                <w:spacing w:val="21"/>
              </w:rPr>
              <w:t xml:space="preserve"> </w:t>
            </w:r>
            <w:r w:rsidRPr="00C67AA5">
              <w:rPr>
                <w:rFonts w:ascii="Arial" w:eastAsia="Arial" w:hAnsi="Arial" w:cs="Arial"/>
              </w:rPr>
              <w:t>report</w:t>
            </w:r>
            <w:r w:rsidRPr="00C67AA5">
              <w:rPr>
                <w:rFonts w:ascii="Arial" w:eastAsia="Arial" w:hAnsi="Arial" w:cs="Arial"/>
                <w:spacing w:val="13"/>
              </w:rPr>
              <w:t xml:space="preserve"> </w:t>
            </w:r>
            <w:r w:rsidRPr="00C67AA5">
              <w:rPr>
                <w:rFonts w:ascii="Arial" w:eastAsia="Arial" w:hAnsi="Arial" w:cs="Arial"/>
              </w:rPr>
              <w:t>suspected</w:t>
            </w:r>
            <w:r w:rsidRPr="00C67AA5">
              <w:rPr>
                <w:rFonts w:ascii="Arial" w:eastAsia="Arial" w:hAnsi="Arial" w:cs="Arial"/>
                <w:spacing w:val="18"/>
              </w:rPr>
              <w:t xml:space="preserve"> </w:t>
            </w:r>
            <w:r w:rsidRPr="00C67AA5">
              <w:rPr>
                <w:rFonts w:ascii="Arial" w:eastAsia="Arial" w:hAnsi="Arial" w:cs="Arial"/>
              </w:rPr>
              <w:t>adverse</w:t>
            </w:r>
            <w:r w:rsidRPr="00C67AA5">
              <w:rPr>
                <w:rFonts w:ascii="Arial" w:eastAsia="Arial" w:hAnsi="Arial" w:cs="Arial"/>
                <w:spacing w:val="29"/>
              </w:rPr>
              <w:t xml:space="preserve"> </w:t>
            </w:r>
            <w:r w:rsidRPr="00C67AA5">
              <w:rPr>
                <w:rFonts w:ascii="Arial" w:eastAsia="Arial" w:hAnsi="Arial" w:cs="Arial"/>
              </w:rPr>
              <w:t>reactions</w:t>
            </w:r>
            <w:r w:rsidRPr="00C67AA5">
              <w:rPr>
                <w:rFonts w:ascii="Arial" w:eastAsia="Arial" w:hAnsi="Arial" w:cs="Arial"/>
                <w:spacing w:val="10"/>
              </w:rPr>
              <w:t xml:space="preserve"> </w:t>
            </w:r>
            <w:r w:rsidRPr="00C67AA5">
              <w:rPr>
                <w:rFonts w:ascii="Arial" w:eastAsia="Arial" w:hAnsi="Arial" w:cs="Arial"/>
              </w:rPr>
              <w:t>to</w:t>
            </w:r>
            <w:r w:rsidRPr="00C67AA5">
              <w:rPr>
                <w:rFonts w:ascii="Arial" w:eastAsia="Arial" w:hAnsi="Arial" w:cs="Arial"/>
                <w:spacing w:val="14"/>
              </w:rPr>
              <w:t xml:space="preserve"> </w:t>
            </w:r>
            <w:r w:rsidRPr="00C67AA5">
              <w:rPr>
                <w:rFonts w:ascii="Arial" w:eastAsia="Arial" w:hAnsi="Arial" w:cs="Arial"/>
              </w:rPr>
              <w:t>the</w:t>
            </w:r>
            <w:r w:rsidRPr="00C67AA5">
              <w:rPr>
                <w:rFonts w:ascii="Arial" w:eastAsia="Arial" w:hAnsi="Arial" w:cs="Arial"/>
                <w:w w:val="98"/>
              </w:rPr>
              <w:t xml:space="preserve"> </w:t>
            </w:r>
            <w:r w:rsidRPr="00C67AA5">
              <w:rPr>
                <w:rFonts w:ascii="Arial" w:eastAsia="Arial" w:hAnsi="Arial" w:cs="Arial"/>
              </w:rPr>
              <w:t>Medicines</w:t>
            </w:r>
            <w:r w:rsidRPr="00C67AA5">
              <w:rPr>
                <w:rFonts w:ascii="Arial" w:eastAsia="Arial" w:hAnsi="Arial" w:cs="Arial"/>
                <w:spacing w:val="22"/>
              </w:rPr>
              <w:t xml:space="preserve"> </w:t>
            </w:r>
            <w:r w:rsidRPr="00C67AA5">
              <w:rPr>
                <w:rFonts w:ascii="Arial" w:eastAsia="Arial" w:hAnsi="Arial" w:cs="Arial"/>
              </w:rPr>
              <w:t>and</w:t>
            </w:r>
            <w:r w:rsidRPr="00C67AA5">
              <w:rPr>
                <w:rFonts w:ascii="Arial" w:eastAsia="Arial" w:hAnsi="Arial" w:cs="Arial"/>
                <w:spacing w:val="19"/>
              </w:rPr>
              <w:t xml:space="preserve"> </w:t>
            </w:r>
            <w:r w:rsidRPr="00C67AA5">
              <w:rPr>
                <w:rFonts w:ascii="Arial" w:eastAsia="Arial" w:hAnsi="Arial" w:cs="Arial"/>
              </w:rPr>
              <w:t>Healthcare</w:t>
            </w:r>
            <w:r w:rsidRPr="00C67AA5">
              <w:rPr>
                <w:rFonts w:ascii="Arial" w:eastAsia="Arial" w:hAnsi="Arial" w:cs="Arial"/>
                <w:spacing w:val="18"/>
              </w:rPr>
              <w:t xml:space="preserve"> </w:t>
            </w:r>
            <w:r w:rsidRPr="00C67AA5">
              <w:rPr>
                <w:rFonts w:ascii="Arial" w:eastAsia="Arial" w:hAnsi="Arial" w:cs="Arial"/>
              </w:rPr>
              <w:t>products</w:t>
            </w:r>
            <w:r w:rsidRPr="00C67AA5">
              <w:rPr>
                <w:rFonts w:ascii="Arial" w:eastAsia="Arial" w:hAnsi="Arial" w:cs="Arial"/>
                <w:spacing w:val="23"/>
              </w:rPr>
              <w:t xml:space="preserve"> </w:t>
            </w:r>
            <w:r w:rsidRPr="00C67AA5">
              <w:rPr>
                <w:rFonts w:ascii="Arial" w:eastAsia="Arial" w:hAnsi="Arial" w:cs="Arial"/>
              </w:rPr>
              <w:t>Regulatory</w:t>
            </w:r>
            <w:r w:rsidRPr="00C67AA5">
              <w:rPr>
                <w:rFonts w:ascii="Arial" w:eastAsia="Arial" w:hAnsi="Arial" w:cs="Arial"/>
                <w:spacing w:val="7"/>
              </w:rPr>
              <w:t xml:space="preserve"> </w:t>
            </w:r>
            <w:r w:rsidRPr="00C67AA5">
              <w:rPr>
                <w:rFonts w:ascii="Arial" w:eastAsia="Arial" w:hAnsi="Arial" w:cs="Arial"/>
              </w:rPr>
              <w:t>Agency</w:t>
            </w:r>
            <w:r w:rsidRPr="00C67AA5">
              <w:rPr>
                <w:rFonts w:ascii="Arial" w:eastAsia="Arial" w:hAnsi="Arial" w:cs="Arial"/>
                <w:spacing w:val="38"/>
              </w:rPr>
              <w:t xml:space="preserve"> </w:t>
            </w:r>
            <w:r w:rsidRPr="00C67AA5">
              <w:rPr>
                <w:rFonts w:ascii="Arial" w:eastAsia="Arial" w:hAnsi="Arial" w:cs="Arial"/>
              </w:rPr>
              <w:t>(MHRA)</w:t>
            </w:r>
            <w:r w:rsidRPr="00C67AA5">
              <w:rPr>
                <w:rFonts w:ascii="Arial" w:eastAsia="Arial" w:hAnsi="Arial" w:cs="Arial"/>
                <w:w w:val="101"/>
              </w:rPr>
              <w:t xml:space="preserve"> </w:t>
            </w:r>
            <w:r w:rsidRPr="00C67AA5">
              <w:rPr>
                <w:rFonts w:ascii="Arial" w:eastAsia="Arial" w:hAnsi="Arial" w:cs="Arial"/>
              </w:rPr>
              <w:t>using</w:t>
            </w:r>
            <w:r w:rsidRPr="00C67AA5">
              <w:rPr>
                <w:rFonts w:ascii="Arial" w:eastAsia="Arial" w:hAnsi="Arial" w:cs="Arial"/>
                <w:spacing w:val="9"/>
              </w:rPr>
              <w:t xml:space="preserve"> </w:t>
            </w:r>
            <w:r w:rsidRPr="00C67AA5">
              <w:rPr>
                <w:rFonts w:ascii="Arial" w:eastAsia="Arial" w:hAnsi="Arial" w:cs="Arial"/>
              </w:rPr>
              <w:t>the</w:t>
            </w:r>
            <w:r w:rsidRPr="00C67AA5">
              <w:rPr>
                <w:rFonts w:ascii="Arial" w:eastAsia="Arial" w:hAnsi="Arial" w:cs="Arial"/>
                <w:spacing w:val="11"/>
              </w:rPr>
              <w:t xml:space="preserve"> </w:t>
            </w:r>
            <w:r w:rsidRPr="00C67AA5">
              <w:rPr>
                <w:rFonts w:ascii="Arial" w:eastAsia="Arial" w:hAnsi="Arial" w:cs="Arial"/>
              </w:rPr>
              <w:t>Yellow</w:t>
            </w:r>
            <w:r w:rsidRPr="00C67AA5">
              <w:rPr>
                <w:rFonts w:ascii="Arial" w:eastAsia="Arial" w:hAnsi="Arial" w:cs="Arial"/>
                <w:spacing w:val="28"/>
              </w:rPr>
              <w:t xml:space="preserve"> </w:t>
            </w:r>
            <w:r w:rsidRPr="00C67AA5">
              <w:rPr>
                <w:rFonts w:ascii="Arial" w:eastAsia="Arial" w:hAnsi="Arial" w:cs="Arial"/>
              </w:rPr>
              <w:t>Card</w:t>
            </w:r>
            <w:r w:rsidRPr="00C67AA5">
              <w:rPr>
                <w:rFonts w:ascii="Arial" w:eastAsia="Arial" w:hAnsi="Arial" w:cs="Arial"/>
                <w:spacing w:val="16"/>
              </w:rPr>
              <w:t xml:space="preserve"> </w:t>
            </w:r>
            <w:r w:rsidRPr="00C67AA5">
              <w:rPr>
                <w:rFonts w:ascii="Arial" w:eastAsia="Arial" w:hAnsi="Arial" w:cs="Arial"/>
              </w:rPr>
              <w:t>reporting</w:t>
            </w:r>
            <w:r w:rsidRPr="00C67AA5">
              <w:rPr>
                <w:rFonts w:ascii="Arial" w:eastAsia="Arial" w:hAnsi="Arial" w:cs="Arial"/>
                <w:spacing w:val="12"/>
              </w:rPr>
              <w:t xml:space="preserve"> </w:t>
            </w:r>
            <w:r w:rsidRPr="00C67AA5">
              <w:rPr>
                <w:rFonts w:ascii="Arial" w:eastAsia="Arial" w:hAnsi="Arial" w:cs="Arial"/>
              </w:rPr>
              <w:t>scheme</w:t>
            </w:r>
            <w:r w:rsidRPr="00C67AA5">
              <w:rPr>
                <w:rFonts w:ascii="Arial" w:eastAsia="Arial" w:hAnsi="Arial" w:cs="Arial"/>
                <w:spacing w:val="16"/>
              </w:rPr>
              <w:t xml:space="preserve"> </w:t>
            </w:r>
            <w:r w:rsidRPr="00C67AA5">
              <w:rPr>
                <w:rFonts w:ascii="Arial" w:eastAsia="Arial" w:hAnsi="Arial" w:cs="Arial"/>
              </w:rPr>
              <w:t xml:space="preserve">on: </w:t>
            </w:r>
            <w:hyperlink r:id="rId19" w:history="1">
              <w:r w:rsidRPr="00C67AA5">
                <w:rPr>
                  <w:rFonts w:ascii="Arial" w:eastAsia="Arial" w:hAnsi="Arial" w:cs="Arial"/>
                  <w:color w:val="2F5496"/>
                  <w:u w:val="single"/>
                </w:rPr>
                <w:t>http://yellowcard.mhra.gov.uk</w:t>
              </w:r>
            </w:hyperlink>
            <w:r w:rsidRPr="00C67AA5">
              <w:rPr>
                <w:rFonts w:ascii="Arial" w:eastAsia="Arial" w:hAnsi="Arial" w:cs="Arial"/>
                <w:color w:val="2F5496"/>
                <w:u w:val="single"/>
              </w:rPr>
              <w:t xml:space="preserve"> </w:t>
            </w:r>
            <w:r w:rsidRPr="00C67AA5">
              <w:rPr>
                <w:rFonts w:ascii="Arial" w:eastAsia="Arial" w:hAnsi="Arial" w:cs="Arial"/>
                <w:color w:val="2F5496"/>
              </w:rPr>
              <w:t xml:space="preserve">   </w:t>
            </w:r>
          </w:p>
          <w:p w14:paraId="6567AA7D" w14:textId="77777777" w:rsidR="006126CB" w:rsidRPr="00C67AA5" w:rsidRDefault="006126CB" w:rsidP="00C67AA5">
            <w:pPr>
              <w:pStyle w:val="ListParagraph"/>
              <w:widowControl w:val="0"/>
              <w:numPr>
                <w:ilvl w:val="0"/>
                <w:numId w:val="22"/>
              </w:numPr>
              <w:overflowPunct w:val="0"/>
              <w:autoSpaceDE w:val="0"/>
              <w:autoSpaceDN w:val="0"/>
              <w:adjustRightInd w:val="0"/>
              <w:spacing w:after="0"/>
              <w:textAlignment w:val="baseline"/>
              <w:rPr>
                <w:rFonts w:ascii="Arial" w:hAnsi="Arial" w:cs="Arial"/>
              </w:rPr>
            </w:pPr>
            <w:r w:rsidRPr="00C67AA5">
              <w:rPr>
                <w:rFonts w:ascii="Arial" w:hAnsi="Arial" w:cs="Arial"/>
              </w:rPr>
              <w:t>Record all adverse drug reactions (ADRs) in the patient’s medical record.</w:t>
            </w:r>
          </w:p>
          <w:p w14:paraId="1A2F0511" w14:textId="77777777" w:rsidR="006126CB" w:rsidRDefault="006126CB" w:rsidP="00C67AA5">
            <w:pPr>
              <w:pStyle w:val="ListParagraph"/>
              <w:widowControl w:val="0"/>
              <w:numPr>
                <w:ilvl w:val="0"/>
                <w:numId w:val="22"/>
              </w:numPr>
              <w:overflowPunct w:val="0"/>
              <w:autoSpaceDE w:val="0"/>
              <w:autoSpaceDN w:val="0"/>
              <w:adjustRightInd w:val="0"/>
              <w:spacing w:after="0"/>
              <w:textAlignment w:val="baseline"/>
              <w:rPr>
                <w:rFonts w:ascii="Arial" w:hAnsi="Arial" w:cs="Arial"/>
              </w:rPr>
            </w:pPr>
            <w:r w:rsidRPr="00C67AA5">
              <w:rPr>
                <w:rFonts w:ascii="Arial" w:hAnsi="Arial" w:cs="Arial"/>
                <w:highlight w:val="cyan"/>
              </w:rPr>
              <w:t>Report via organisation incident policy.</w:t>
            </w:r>
          </w:p>
          <w:p w14:paraId="55046D21" w14:textId="77777777" w:rsidR="00C67AA5" w:rsidRPr="00C67AA5" w:rsidRDefault="00C67AA5" w:rsidP="00C67AA5">
            <w:pPr>
              <w:widowControl w:val="0"/>
              <w:overflowPunct w:val="0"/>
              <w:autoSpaceDE w:val="0"/>
              <w:autoSpaceDN w:val="0"/>
              <w:adjustRightInd w:val="0"/>
              <w:spacing w:after="0"/>
              <w:textAlignment w:val="baseline"/>
              <w:rPr>
                <w:rFonts w:ascii="Arial" w:hAnsi="Arial" w:cs="Arial"/>
              </w:rPr>
            </w:pPr>
          </w:p>
        </w:tc>
      </w:tr>
      <w:tr w:rsidR="006126CB" w:rsidRPr="00D83FBB" w14:paraId="2FCC5542" w14:textId="77777777" w:rsidTr="00D639E8">
        <w:tc>
          <w:tcPr>
            <w:tcW w:w="3261" w:type="dxa"/>
            <w:shd w:val="clear" w:color="auto" w:fill="D9D9D9"/>
          </w:tcPr>
          <w:p w14:paraId="6BB81632" w14:textId="77777777" w:rsidR="006126CB" w:rsidRPr="00D83FBB" w:rsidRDefault="006126CB" w:rsidP="00C67AA5">
            <w:pPr>
              <w:overflowPunct w:val="0"/>
              <w:autoSpaceDE w:val="0"/>
              <w:autoSpaceDN w:val="0"/>
              <w:adjustRightInd w:val="0"/>
              <w:spacing w:after="0"/>
              <w:textAlignment w:val="baseline"/>
              <w:rPr>
                <w:rFonts w:ascii="Arial" w:hAnsi="Arial" w:cs="Arial"/>
                <w:b/>
              </w:rPr>
            </w:pPr>
            <w:r w:rsidRPr="00D83FBB">
              <w:rPr>
                <w:szCs w:val="20"/>
              </w:rPr>
              <w:br w:type="page"/>
            </w:r>
            <w:r w:rsidRPr="00D83FBB">
              <w:rPr>
                <w:szCs w:val="20"/>
              </w:rPr>
              <w:br w:type="page"/>
            </w:r>
            <w:r w:rsidRPr="00D83FBB">
              <w:rPr>
                <w:rFonts w:ascii="Arial" w:hAnsi="Arial" w:cs="Arial"/>
                <w:b/>
              </w:rPr>
              <w:t xml:space="preserve">Written information and further advice to be given to individual </w:t>
            </w:r>
          </w:p>
        </w:tc>
        <w:tc>
          <w:tcPr>
            <w:tcW w:w="6662" w:type="dxa"/>
          </w:tcPr>
          <w:p w14:paraId="10386B10" w14:textId="77777777" w:rsidR="006126CB" w:rsidRPr="0084442E" w:rsidRDefault="006126CB" w:rsidP="00C67AA5">
            <w:pPr>
              <w:overflowPunct w:val="0"/>
              <w:autoSpaceDE w:val="0"/>
              <w:autoSpaceDN w:val="0"/>
              <w:adjustRightInd w:val="0"/>
              <w:spacing w:after="0"/>
              <w:contextualSpacing/>
              <w:textAlignment w:val="baseline"/>
              <w:rPr>
                <w:rFonts w:ascii="Arial" w:eastAsia="Arial" w:hAnsi="Arial" w:cs="Arial"/>
                <w:b/>
              </w:rPr>
            </w:pPr>
            <w:r w:rsidRPr="0084442E">
              <w:rPr>
                <w:rFonts w:ascii="Arial" w:eastAsia="Arial" w:hAnsi="Arial" w:cs="Arial"/>
                <w:b/>
              </w:rPr>
              <w:t>Medication:</w:t>
            </w:r>
          </w:p>
          <w:p w14:paraId="5F6FF1B1" w14:textId="77777777" w:rsidR="006126CB" w:rsidRPr="00C67AA5" w:rsidRDefault="006126CB" w:rsidP="00C67AA5">
            <w:pPr>
              <w:pStyle w:val="ListParagraph"/>
              <w:numPr>
                <w:ilvl w:val="0"/>
                <w:numId w:val="24"/>
              </w:numPr>
              <w:overflowPunct w:val="0"/>
              <w:autoSpaceDE w:val="0"/>
              <w:autoSpaceDN w:val="0"/>
              <w:adjustRightInd w:val="0"/>
              <w:spacing w:after="0"/>
              <w:textAlignment w:val="baseline"/>
              <w:rPr>
                <w:rFonts w:ascii="Arial" w:eastAsia="Arial" w:hAnsi="Arial" w:cs="Arial"/>
              </w:rPr>
            </w:pPr>
            <w:r w:rsidRPr="00C67AA5">
              <w:rPr>
                <w:rFonts w:ascii="Arial" w:eastAsia="Arial" w:hAnsi="Arial" w:cs="Arial"/>
              </w:rPr>
              <w:t>Offer patient information leaflet (PIL) provided with the original pack. Explain mode of action, side effects, and benefits of the medicine</w:t>
            </w:r>
          </w:p>
          <w:p w14:paraId="64980BEF" w14:textId="77777777" w:rsidR="006126CB" w:rsidRPr="00C67AA5" w:rsidRDefault="006126CB" w:rsidP="00C67AA5">
            <w:pPr>
              <w:pStyle w:val="ListParagraph"/>
              <w:numPr>
                <w:ilvl w:val="0"/>
                <w:numId w:val="24"/>
              </w:numPr>
              <w:overflowPunct w:val="0"/>
              <w:autoSpaceDE w:val="0"/>
              <w:autoSpaceDN w:val="0"/>
              <w:adjustRightInd w:val="0"/>
              <w:spacing w:after="0"/>
              <w:textAlignment w:val="baseline"/>
              <w:rPr>
                <w:rFonts w:ascii="Arial" w:eastAsia="Arial" w:hAnsi="Arial" w:cs="Arial"/>
              </w:rPr>
            </w:pPr>
            <w:r w:rsidRPr="00C67AA5">
              <w:rPr>
                <w:rFonts w:ascii="Arial" w:eastAsia="Arial" w:hAnsi="Arial" w:cs="Arial"/>
                <w:highlight w:val="cyan"/>
              </w:rPr>
              <w:t>Advise the individual to stay within the department/clinic for 10-15 minutes following administration of ceftriaxone injection.</w:t>
            </w:r>
            <w:r w:rsidRPr="00C67AA5">
              <w:rPr>
                <w:rFonts w:ascii="Arial" w:eastAsia="Arial" w:hAnsi="Arial" w:cs="Arial"/>
              </w:rPr>
              <w:t xml:space="preserve"> Advise that they will experience a numbing sensation at the injection site due to concurrent administration of lidocaine as a diluent and the effects will gradually wear off after 1-2 hours</w:t>
            </w:r>
          </w:p>
          <w:p w14:paraId="380EBA99" w14:textId="77777777" w:rsidR="006126CB" w:rsidRPr="0084442E" w:rsidRDefault="006126CB" w:rsidP="00C67AA5">
            <w:pPr>
              <w:overflowPunct w:val="0"/>
              <w:autoSpaceDE w:val="0"/>
              <w:autoSpaceDN w:val="0"/>
              <w:adjustRightInd w:val="0"/>
              <w:spacing w:after="0"/>
              <w:contextualSpacing/>
              <w:textAlignment w:val="baseline"/>
              <w:rPr>
                <w:rFonts w:ascii="Arial" w:eastAsia="Arial" w:hAnsi="Arial" w:cs="Arial"/>
                <w:b/>
              </w:rPr>
            </w:pPr>
            <w:r w:rsidRPr="0084442E">
              <w:rPr>
                <w:rFonts w:ascii="Arial" w:eastAsia="Arial" w:hAnsi="Arial" w:cs="Arial"/>
                <w:b/>
              </w:rPr>
              <w:t>Condition:</w:t>
            </w:r>
          </w:p>
          <w:p w14:paraId="28195334" w14:textId="77777777" w:rsidR="006126CB" w:rsidRPr="00C67AA5" w:rsidRDefault="006126CB" w:rsidP="00C67AA5">
            <w:pPr>
              <w:pStyle w:val="ListParagraph"/>
              <w:widowControl w:val="0"/>
              <w:numPr>
                <w:ilvl w:val="0"/>
                <w:numId w:val="23"/>
              </w:numPr>
              <w:overflowPunct w:val="0"/>
              <w:autoSpaceDE w:val="0"/>
              <w:autoSpaceDN w:val="0"/>
              <w:adjustRightInd w:val="0"/>
              <w:spacing w:after="0"/>
              <w:textAlignment w:val="baseline"/>
              <w:rPr>
                <w:rFonts w:ascii="Arial" w:eastAsia="Arial" w:hAnsi="Arial" w:cs="Arial"/>
              </w:rPr>
            </w:pPr>
            <w:r w:rsidRPr="00C67AA5">
              <w:rPr>
                <w:rFonts w:ascii="Arial" w:eastAsia="Arial" w:hAnsi="Arial" w:cs="Arial"/>
              </w:rPr>
              <w:t>Individuals diagnosed with gonorrhoea should be offered information (verbal, written and/or digital) about their diagnosis and management</w:t>
            </w:r>
          </w:p>
          <w:p w14:paraId="6E99C0A3" w14:textId="77777777" w:rsidR="006126CB" w:rsidRPr="00C67AA5" w:rsidRDefault="006126CB" w:rsidP="00C67AA5">
            <w:pPr>
              <w:pStyle w:val="ListParagraph"/>
              <w:widowControl w:val="0"/>
              <w:numPr>
                <w:ilvl w:val="0"/>
                <w:numId w:val="23"/>
              </w:numPr>
              <w:overflowPunct w:val="0"/>
              <w:autoSpaceDE w:val="0"/>
              <w:autoSpaceDN w:val="0"/>
              <w:adjustRightInd w:val="0"/>
              <w:spacing w:after="0"/>
              <w:textAlignment w:val="baseline"/>
              <w:rPr>
                <w:rFonts w:ascii="Arial" w:eastAsia="Arial" w:hAnsi="Arial" w:cs="Arial"/>
              </w:rPr>
            </w:pPr>
            <w:r w:rsidRPr="00C67AA5">
              <w:rPr>
                <w:rFonts w:ascii="Arial" w:eastAsia="Arial" w:hAnsi="Arial" w:cs="Arial"/>
              </w:rPr>
              <w:t>Discuss implications of incompletely treated/untreated infection of self or partner(s).</w:t>
            </w:r>
          </w:p>
          <w:p w14:paraId="1B8029C0" w14:textId="77777777" w:rsidR="006126CB" w:rsidRPr="00C67AA5" w:rsidRDefault="006126CB" w:rsidP="00C67AA5">
            <w:pPr>
              <w:pStyle w:val="ListParagraph"/>
              <w:widowControl w:val="0"/>
              <w:numPr>
                <w:ilvl w:val="0"/>
                <w:numId w:val="23"/>
              </w:numPr>
              <w:overflowPunct w:val="0"/>
              <w:autoSpaceDE w:val="0"/>
              <w:autoSpaceDN w:val="0"/>
              <w:adjustRightInd w:val="0"/>
              <w:spacing w:after="0"/>
              <w:textAlignment w:val="baseline"/>
              <w:rPr>
                <w:rFonts w:ascii="Arial" w:eastAsia="Arial" w:hAnsi="Arial" w:cs="Arial"/>
              </w:rPr>
            </w:pPr>
            <w:r w:rsidRPr="00C67AA5">
              <w:rPr>
                <w:rFonts w:ascii="Arial" w:eastAsia="Arial" w:hAnsi="Arial" w:cs="Arial"/>
              </w:rPr>
              <w:t>Abstain completely from sexual intercourse (even with condom) including oral sex, for 7 days and for 7 days after partner(s) treated and follow up is complete.</w:t>
            </w:r>
          </w:p>
          <w:p w14:paraId="1ECE5A08" w14:textId="77777777" w:rsidR="006126CB" w:rsidRPr="00C67AA5" w:rsidRDefault="006126CB" w:rsidP="00C67AA5">
            <w:pPr>
              <w:pStyle w:val="ListParagraph"/>
              <w:widowControl w:val="0"/>
              <w:numPr>
                <w:ilvl w:val="0"/>
                <w:numId w:val="23"/>
              </w:numPr>
              <w:overflowPunct w:val="0"/>
              <w:autoSpaceDE w:val="0"/>
              <w:autoSpaceDN w:val="0"/>
              <w:adjustRightInd w:val="0"/>
              <w:spacing w:after="0"/>
              <w:textAlignment w:val="baseline"/>
              <w:rPr>
                <w:rFonts w:ascii="Arial" w:eastAsia="Arial" w:hAnsi="Arial" w:cs="Arial"/>
              </w:rPr>
            </w:pPr>
            <w:r w:rsidRPr="00C67AA5">
              <w:rPr>
                <w:rFonts w:ascii="Arial" w:eastAsia="Arial" w:hAnsi="Arial" w:cs="Arial"/>
              </w:rPr>
              <w:t xml:space="preserve">Warn of risk of re-infection and further transmission of infection, if sexual intercourse takes place within 7 days of </w:t>
            </w:r>
            <w:r w:rsidRPr="00C67AA5">
              <w:rPr>
                <w:rFonts w:ascii="Arial" w:eastAsia="Arial" w:hAnsi="Arial" w:cs="Arial"/>
              </w:rPr>
              <w:lastRenderedPageBreak/>
              <w:t xml:space="preserve">treatment starting or with an untreated partner </w:t>
            </w:r>
          </w:p>
          <w:p w14:paraId="6D60AFFB" w14:textId="77777777" w:rsidR="006126CB" w:rsidRPr="00C67AA5" w:rsidRDefault="006126CB" w:rsidP="00C67AA5">
            <w:pPr>
              <w:pStyle w:val="ListParagraph"/>
              <w:widowControl w:val="0"/>
              <w:numPr>
                <w:ilvl w:val="0"/>
                <w:numId w:val="23"/>
              </w:numPr>
              <w:overflowPunct w:val="0"/>
              <w:autoSpaceDE w:val="0"/>
              <w:autoSpaceDN w:val="0"/>
              <w:adjustRightInd w:val="0"/>
              <w:spacing w:after="0"/>
              <w:textAlignment w:val="baseline"/>
              <w:rPr>
                <w:rFonts w:ascii="Arial" w:eastAsia="Arial" w:hAnsi="Arial" w:cs="Arial"/>
              </w:rPr>
            </w:pPr>
            <w:r w:rsidRPr="00C67AA5">
              <w:rPr>
                <w:rFonts w:ascii="Arial" w:eastAsia="Arial" w:hAnsi="Arial" w:cs="Arial"/>
              </w:rPr>
              <w:t>Discuss partner notification and issue contact slips if appropriate</w:t>
            </w:r>
          </w:p>
          <w:p w14:paraId="314C3089" w14:textId="77777777" w:rsidR="006126CB" w:rsidRPr="00C67AA5" w:rsidRDefault="006126CB" w:rsidP="00C67AA5">
            <w:pPr>
              <w:pStyle w:val="ListParagraph"/>
              <w:widowControl w:val="0"/>
              <w:numPr>
                <w:ilvl w:val="0"/>
                <w:numId w:val="23"/>
              </w:numPr>
              <w:overflowPunct w:val="0"/>
              <w:autoSpaceDE w:val="0"/>
              <w:autoSpaceDN w:val="0"/>
              <w:adjustRightInd w:val="0"/>
              <w:spacing w:after="0"/>
              <w:textAlignment w:val="baseline"/>
              <w:rPr>
                <w:rFonts w:ascii="Arial" w:eastAsia="Arial" w:hAnsi="Arial" w:cs="Arial"/>
              </w:rPr>
            </w:pPr>
            <w:r w:rsidRPr="00C67AA5">
              <w:rPr>
                <w:rFonts w:ascii="Arial" w:eastAsia="Arial" w:hAnsi="Arial" w:cs="Arial"/>
              </w:rPr>
              <w:t>Offer condoms and advice on safer sex practices and the need for screening for sexually transmitted infections (STIs)</w:t>
            </w:r>
          </w:p>
          <w:p w14:paraId="52EED774" w14:textId="77777777" w:rsidR="006126CB" w:rsidRPr="00C67AA5" w:rsidRDefault="006126CB" w:rsidP="00C67AA5">
            <w:pPr>
              <w:pStyle w:val="ListParagraph"/>
              <w:widowControl w:val="0"/>
              <w:numPr>
                <w:ilvl w:val="0"/>
                <w:numId w:val="23"/>
              </w:numPr>
              <w:overflowPunct w:val="0"/>
              <w:autoSpaceDE w:val="0"/>
              <w:autoSpaceDN w:val="0"/>
              <w:adjustRightInd w:val="0"/>
              <w:spacing w:after="0"/>
              <w:textAlignment w:val="baseline"/>
              <w:rPr>
                <w:rFonts w:ascii="Arial" w:eastAsia="Arial" w:hAnsi="Arial" w:cs="Arial"/>
              </w:rPr>
            </w:pPr>
            <w:r w:rsidRPr="00C67AA5">
              <w:rPr>
                <w:rFonts w:ascii="Arial" w:eastAsia="Arial" w:hAnsi="Arial" w:cs="Arial"/>
              </w:rPr>
              <w:t>Where treatment not supplied via a sexual health clinic ensure the individual has contact details of local sexual health services.</w:t>
            </w:r>
          </w:p>
        </w:tc>
      </w:tr>
      <w:tr w:rsidR="006126CB" w:rsidRPr="00D83FBB" w14:paraId="58DB9AEE" w14:textId="77777777" w:rsidTr="00D639E8">
        <w:tblPrEx>
          <w:tblLook w:val="0000" w:firstRow="0" w:lastRow="0" w:firstColumn="0" w:lastColumn="0" w:noHBand="0" w:noVBand="0"/>
        </w:tblPrEx>
        <w:tc>
          <w:tcPr>
            <w:tcW w:w="3261" w:type="dxa"/>
            <w:shd w:val="clear" w:color="auto" w:fill="D9D9D9"/>
          </w:tcPr>
          <w:p w14:paraId="4CEF8FD4" w14:textId="77777777" w:rsidR="006126CB" w:rsidRPr="00D83FBB" w:rsidRDefault="006126CB" w:rsidP="00C67AA5">
            <w:pPr>
              <w:overflowPunct w:val="0"/>
              <w:autoSpaceDE w:val="0"/>
              <w:autoSpaceDN w:val="0"/>
              <w:adjustRightInd w:val="0"/>
              <w:spacing w:after="0"/>
              <w:textAlignment w:val="baseline"/>
              <w:rPr>
                <w:rFonts w:ascii="Arial" w:hAnsi="Arial" w:cs="Arial"/>
              </w:rPr>
            </w:pPr>
            <w:r w:rsidRPr="00D83FBB">
              <w:rPr>
                <w:rFonts w:ascii="Arial" w:hAnsi="Arial" w:cs="Arial"/>
                <w:b/>
              </w:rPr>
              <w:lastRenderedPageBreak/>
              <w:t>Follow up treatment</w:t>
            </w:r>
          </w:p>
        </w:tc>
        <w:tc>
          <w:tcPr>
            <w:tcW w:w="6662" w:type="dxa"/>
          </w:tcPr>
          <w:p w14:paraId="1D6DA377" w14:textId="77777777" w:rsidR="006126CB" w:rsidRPr="00C67AA5" w:rsidRDefault="006126CB" w:rsidP="00C67AA5">
            <w:pPr>
              <w:pStyle w:val="ListParagraph"/>
              <w:numPr>
                <w:ilvl w:val="0"/>
                <w:numId w:val="25"/>
              </w:numPr>
              <w:overflowPunct w:val="0"/>
              <w:autoSpaceDE w:val="0"/>
              <w:autoSpaceDN w:val="0"/>
              <w:adjustRightInd w:val="0"/>
              <w:spacing w:after="0"/>
              <w:textAlignment w:val="baseline"/>
              <w:rPr>
                <w:rFonts w:ascii="Arial" w:eastAsia="Arial" w:hAnsi="Arial" w:cs="Arial"/>
                <w:color w:val="000000"/>
              </w:rPr>
            </w:pPr>
            <w:r w:rsidRPr="00C67AA5">
              <w:rPr>
                <w:rFonts w:ascii="Arial" w:eastAsia="Arial" w:hAnsi="Arial" w:cs="Arial"/>
                <w:color w:val="000000"/>
              </w:rPr>
              <w:t>The individual should be advised to seek medical advice in the event of an adverse reaction.</w:t>
            </w:r>
          </w:p>
          <w:p w14:paraId="1224D1D8" w14:textId="77777777" w:rsidR="006126CB" w:rsidRPr="00C67AA5" w:rsidRDefault="006126CB" w:rsidP="00C67AA5">
            <w:pPr>
              <w:pStyle w:val="ListParagraph"/>
              <w:numPr>
                <w:ilvl w:val="0"/>
                <w:numId w:val="25"/>
              </w:numPr>
              <w:overflowPunct w:val="0"/>
              <w:autoSpaceDE w:val="0"/>
              <w:autoSpaceDN w:val="0"/>
              <w:adjustRightInd w:val="0"/>
              <w:spacing w:after="0"/>
              <w:textAlignment w:val="baseline"/>
              <w:rPr>
                <w:rFonts w:ascii="Arial" w:eastAsia="Arial" w:hAnsi="Arial" w:cs="Arial"/>
                <w:color w:val="000000"/>
              </w:rPr>
            </w:pPr>
            <w:r w:rsidRPr="00C67AA5">
              <w:rPr>
                <w:rFonts w:ascii="Arial" w:eastAsia="Arial" w:hAnsi="Arial" w:cs="Arial"/>
                <w:color w:val="000000"/>
              </w:rPr>
              <w:t>Individuals who have not had a full STI screen (or who did not have diagnosis made in a sexual health clinic) should be advised to attend an appropriate service for a full STI screen.</w:t>
            </w:r>
          </w:p>
          <w:p w14:paraId="2992F521" w14:textId="77777777" w:rsidR="006126CB" w:rsidRPr="00C67AA5" w:rsidRDefault="006126CB" w:rsidP="00C67AA5">
            <w:pPr>
              <w:pStyle w:val="ListParagraph"/>
              <w:numPr>
                <w:ilvl w:val="0"/>
                <w:numId w:val="25"/>
              </w:numPr>
              <w:overflowPunct w:val="0"/>
              <w:autoSpaceDE w:val="0"/>
              <w:autoSpaceDN w:val="0"/>
              <w:adjustRightInd w:val="0"/>
              <w:spacing w:after="0"/>
              <w:textAlignment w:val="baseline"/>
              <w:rPr>
                <w:rFonts w:ascii="Arial" w:eastAsia="Arial" w:hAnsi="Arial" w:cs="Arial"/>
                <w:color w:val="000000"/>
                <w:lang w:val="en-US"/>
              </w:rPr>
            </w:pPr>
            <w:r w:rsidRPr="00C67AA5">
              <w:rPr>
                <w:rFonts w:ascii="Arial" w:eastAsia="Arial" w:hAnsi="Arial" w:cs="Arial"/>
                <w:color w:val="000000"/>
                <w:lang w:val="en-US"/>
              </w:rPr>
              <w:t>Individuals should be advised to re-attend (face to face or remotely) a sexual health clinic 2 weeks following treatment for:</w:t>
            </w:r>
          </w:p>
          <w:p w14:paraId="05D2CC88" w14:textId="77777777" w:rsidR="006126CB" w:rsidRPr="00C67AA5" w:rsidRDefault="006126CB" w:rsidP="00C67AA5">
            <w:pPr>
              <w:pStyle w:val="ListParagraph"/>
              <w:numPr>
                <w:ilvl w:val="0"/>
                <w:numId w:val="26"/>
              </w:numPr>
              <w:overflowPunct w:val="0"/>
              <w:autoSpaceDE w:val="0"/>
              <w:autoSpaceDN w:val="0"/>
              <w:adjustRightInd w:val="0"/>
              <w:spacing w:after="0"/>
              <w:textAlignment w:val="baseline"/>
              <w:rPr>
                <w:rFonts w:ascii="Arial" w:eastAsia="Arial" w:hAnsi="Arial" w:cs="Arial"/>
                <w:color w:val="000000"/>
                <w:lang w:val="en-US"/>
              </w:rPr>
            </w:pPr>
            <w:r w:rsidRPr="00C67AA5">
              <w:rPr>
                <w:rFonts w:ascii="Arial" w:eastAsia="Arial" w:hAnsi="Arial" w:cs="Arial"/>
                <w:color w:val="000000"/>
                <w:lang w:val="en-US"/>
              </w:rPr>
              <w:t>test of cure</w:t>
            </w:r>
          </w:p>
          <w:p w14:paraId="02FD3335" w14:textId="77777777" w:rsidR="006126CB" w:rsidRPr="00C67AA5" w:rsidRDefault="006126CB" w:rsidP="00C67AA5">
            <w:pPr>
              <w:pStyle w:val="ListParagraph"/>
              <w:numPr>
                <w:ilvl w:val="0"/>
                <w:numId w:val="26"/>
              </w:numPr>
              <w:overflowPunct w:val="0"/>
              <w:autoSpaceDE w:val="0"/>
              <w:autoSpaceDN w:val="0"/>
              <w:adjustRightInd w:val="0"/>
              <w:spacing w:after="0"/>
              <w:textAlignment w:val="baseline"/>
              <w:rPr>
                <w:rFonts w:ascii="Arial" w:eastAsia="Arial" w:hAnsi="Arial" w:cs="Arial"/>
                <w:color w:val="000000"/>
                <w:lang w:val="en-US"/>
              </w:rPr>
            </w:pPr>
            <w:r w:rsidRPr="00C67AA5">
              <w:rPr>
                <w:rFonts w:ascii="Arial" w:eastAsia="Arial" w:hAnsi="Arial" w:cs="Arial"/>
                <w:color w:val="000000"/>
                <w:lang w:val="en-US"/>
              </w:rPr>
              <w:t xml:space="preserve">retaking the sexual history to explore the possibility of re-infection </w:t>
            </w:r>
          </w:p>
          <w:p w14:paraId="46A23BC4" w14:textId="77777777" w:rsidR="006126CB" w:rsidRPr="00C67AA5" w:rsidRDefault="006126CB" w:rsidP="00C67AA5">
            <w:pPr>
              <w:pStyle w:val="ListParagraph"/>
              <w:numPr>
                <w:ilvl w:val="0"/>
                <w:numId w:val="26"/>
              </w:numPr>
              <w:overflowPunct w:val="0"/>
              <w:autoSpaceDE w:val="0"/>
              <w:autoSpaceDN w:val="0"/>
              <w:adjustRightInd w:val="0"/>
              <w:spacing w:after="0"/>
              <w:textAlignment w:val="baseline"/>
              <w:rPr>
                <w:rFonts w:ascii="Arial" w:eastAsia="Arial" w:hAnsi="Arial" w:cs="Arial"/>
                <w:color w:val="000000"/>
              </w:rPr>
            </w:pPr>
            <w:r w:rsidRPr="00C67AA5">
              <w:rPr>
                <w:rFonts w:ascii="Arial" w:eastAsia="Arial" w:hAnsi="Arial" w:cs="Arial"/>
                <w:color w:val="000000"/>
                <w:lang w:val="en-US"/>
              </w:rPr>
              <w:t>pursuing partner notification and health promotion</w:t>
            </w:r>
          </w:p>
        </w:tc>
      </w:tr>
      <w:tr w:rsidR="006126CB" w:rsidRPr="00D83FBB" w14:paraId="3597E2DA" w14:textId="77777777" w:rsidTr="00D639E8">
        <w:tblPrEx>
          <w:tblLook w:val="0000" w:firstRow="0" w:lastRow="0" w:firstColumn="0" w:lastColumn="0" w:noHBand="0" w:noVBand="0"/>
        </w:tblPrEx>
        <w:tc>
          <w:tcPr>
            <w:tcW w:w="3261" w:type="dxa"/>
            <w:shd w:val="clear" w:color="auto" w:fill="D9D9D9"/>
          </w:tcPr>
          <w:p w14:paraId="7BD38D4D" w14:textId="77777777" w:rsidR="006126CB" w:rsidRPr="00D83FBB" w:rsidRDefault="006126CB" w:rsidP="00C67AA5">
            <w:pPr>
              <w:overflowPunct w:val="0"/>
              <w:autoSpaceDE w:val="0"/>
              <w:autoSpaceDN w:val="0"/>
              <w:adjustRightInd w:val="0"/>
              <w:spacing w:after="0"/>
              <w:textAlignment w:val="baseline"/>
              <w:rPr>
                <w:rFonts w:ascii="Arial" w:hAnsi="Arial" w:cs="Arial"/>
                <w:b/>
              </w:rPr>
            </w:pPr>
            <w:r w:rsidRPr="00D83FBB">
              <w:rPr>
                <w:rFonts w:ascii="Arial" w:hAnsi="Arial" w:cs="Arial"/>
                <w:b/>
              </w:rPr>
              <w:t>Records</w:t>
            </w:r>
          </w:p>
        </w:tc>
        <w:tc>
          <w:tcPr>
            <w:tcW w:w="6662" w:type="dxa"/>
          </w:tcPr>
          <w:p w14:paraId="7DE0B1F0" w14:textId="77777777" w:rsidR="006126CB" w:rsidRDefault="006126CB" w:rsidP="00C67AA5">
            <w:pPr>
              <w:widowControl w:val="0"/>
              <w:overflowPunct w:val="0"/>
              <w:autoSpaceDE w:val="0"/>
              <w:autoSpaceDN w:val="0"/>
              <w:adjustRightInd w:val="0"/>
              <w:spacing w:after="0"/>
              <w:textAlignment w:val="baseline"/>
              <w:rPr>
                <w:rFonts w:ascii="Arial" w:hAnsi="Arial" w:cs="Arial"/>
                <w:color w:val="000000"/>
                <w:sz w:val="20"/>
              </w:rPr>
            </w:pPr>
            <w:r>
              <w:rPr>
                <w:rFonts w:ascii="Arial" w:hAnsi="Arial" w:cs="Arial"/>
                <w:b/>
              </w:rPr>
              <w:t xml:space="preserve">Record: </w:t>
            </w:r>
          </w:p>
          <w:p w14:paraId="301744D7"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The consent of the individual and</w:t>
            </w:r>
          </w:p>
          <w:p w14:paraId="07B8C14D"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If individual is under 13 years of age record action taken</w:t>
            </w:r>
          </w:p>
          <w:p w14:paraId="55DC6E9A"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 xml:space="preserve">If individual is under 16 years of age document capacity using Fraser guidelines.  If not competent record action taken.  </w:t>
            </w:r>
          </w:p>
          <w:p w14:paraId="048BFCAA"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If individual over 16 years of age and not competent, record action taken</w:t>
            </w:r>
          </w:p>
          <w:p w14:paraId="0968BCC2" w14:textId="77777777" w:rsidR="006126CB" w:rsidRPr="00C67AA5" w:rsidRDefault="006126CB" w:rsidP="00C67AA5">
            <w:pPr>
              <w:pStyle w:val="ListParagraph"/>
              <w:numPr>
                <w:ilvl w:val="0"/>
                <w:numId w:val="27"/>
              </w:numPr>
              <w:spacing w:after="0"/>
              <w:rPr>
                <w:rFonts w:ascii="Arial" w:hAnsi="Arial" w:cs="Arial"/>
                <w:color w:val="000000"/>
              </w:rPr>
            </w:pPr>
            <w:r w:rsidRPr="00C67AA5">
              <w:rPr>
                <w:rFonts w:ascii="Arial" w:hAnsi="Arial" w:cs="Arial"/>
                <w:color w:val="000000"/>
              </w:rPr>
              <w:t>If individual not treated under PGD record action taken</w:t>
            </w:r>
          </w:p>
          <w:p w14:paraId="121E1E65"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 xml:space="preserve">Name of individual, address, date of birth </w:t>
            </w:r>
          </w:p>
          <w:p w14:paraId="2880B9D9"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strike/>
                <w:color w:val="000000"/>
              </w:rPr>
            </w:pPr>
            <w:r w:rsidRPr="00C67AA5">
              <w:rPr>
                <w:rFonts w:ascii="Arial" w:hAnsi="Arial" w:cs="Arial"/>
                <w:color w:val="000000"/>
              </w:rPr>
              <w:t>GP contact details where appropriate</w:t>
            </w:r>
          </w:p>
          <w:p w14:paraId="6D66734D"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 xml:space="preserve">Relevant past and present medical and sexual history, including medication history. </w:t>
            </w:r>
          </w:p>
          <w:p w14:paraId="0E623707" w14:textId="77777777" w:rsidR="006126CB" w:rsidRPr="00C67AA5" w:rsidRDefault="006126CB" w:rsidP="00C67AA5">
            <w:pPr>
              <w:pStyle w:val="ListParagraph"/>
              <w:numPr>
                <w:ilvl w:val="0"/>
                <w:numId w:val="27"/>
              </w:numPr>
              <w:spacing w:after="0"/>
              <w:rPr>
                <w:rFonts w:ascii="Arial" w:hAnsi="Arial" w:cs="Arial"/>
                <w:color w:val="000000"/>
              </w:rPr>
            </w:pPr>
            <w:r w:rsidRPr="00C67AA5">
              <w:rPr>
                <w:rFonts w:ascii="Arial" w:hAnsi="Arial" w:cs="Arial"/>
                <w:color w:val="000000"/>
              </w:rPr>
              <w:t>Examination including individual’s weight (&lt;50kg split dosing)</w:t>
            </w:r>
          </w:p>
          <w:p w14:paraId="68E5CA4D"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 xml:space="preserve">Microbiology finding/s where relevant.  </w:t>
            </w:r>
          </w:p>
          <w:p w14:paraId="528EE61B"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 xml:space="preserve">Any known allergies and nature of reaction </w:t>
            </w:r>
          </w:p>
          <w:p w14:paraId="4F1E767F"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Name of registered health professional</w:t>
            </w:r>
          </w:p>
          <w:p w14:paraId="5EB4B410"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Name of medications administered</w:t>
            </w:r>
          </w:p>
          <w:p w14:paraId="556CA00E" w14:textId="77777777" w:rsidR="006126CB" w:rsidRPr="00C67AA5" w:rsidRDefault="006126CB" w:rsidP="00C67AA5">
            <w:pPr>
              <w:pStyle w:val="ListParagraph"/>
              <w:numPr>
                <w:ilvl w:val="0"/>
                <w:numId w:val="27"/>
              </w:numPr>
              <w:spacing w:after="0"/>
              <w:rPr>
                <w:rFonts w:ascii="Arial" w:hAnsi="Arial" w:cs="Arial"/>
                <w:color w:val="000000"/>
              </w:rPr>
            </w:pPr>
            <w:r w:rsidRPr="00C67AA5">
              <w:rPr>
                <w:rFonts w:ascii="Arial" w:hAnsi="Arial" w:cs="Arial"/>
                <w:color w:val="000000"/>
              </w:rPr>
              <w:t>Any administration outside the terms of the product marketing authorisation</w:t>
            </w:r>
          </w:p>
          <w:p w14:paraId="4345158C"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Date of administration</w:t>
            </w:r>
          </w:p>
          <w:p w14:paraId="4C587B3E"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strike/>
                <w:color w:val="000000"/>
              </w:rPr>
            </w:pPr>
            <w:r w:rsidRPr="00C67AA5">
              <w:rPr>
                <w:rFonts w:ascii="Arial" w:hAnsi="Arial" w:cs="Arial"/>
                <w:color w:val="000000"/>
              </w:rPr>
              <w:t>Dose administered</w:t>
            </w:r>
          </w:p>
          <w:p w14:paraId="797CDC20"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strike/>
                <w:color w:val="000000"/>
              </w:rPr>
            </w:pPr>
            <w:r w:rsidRPr="00C67AA5">
              <w:rPr>
                <w:rFonts w:ascii="Arial" w:hAnsi="Arial" w:cs="Arial"/>
                <w:color w:val="000000"/>
              </w:rPr>
              <w:t>Site of injection</w:t>
            </w:r>
          </w:p>
          <w:p w14:paraId="4615B953"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 xml:space="preserve">Batch number and expiry date of administered injections in line with local procedures.  </w:t>
            </w:r>
          </w:p>
          <w:p w14:paraId="4A738F2D" w14:textId="77777777" w:rsidR="006126CB" w:rsidRPr="00C67AA5" w:rsidRDefault="006126CB" w:rsidP="00C67AA5">
            <w:pPr>
              <w:pStyle w:val="ListParagraph"/>
              <w:numPr>
                <w:ilvl w:val="0"/>
                <w:numId w:val="27"/>
              </w:numPr>
              <w:spacing w:after="0"/>
              <w:rPr>
                <w:rFonts w:ascii="Arial" w:hAnsi="Arial" w:cs="Arial"/>
                <w:color w:val="000000"/>
              </w:rPr>
            </w:pPr>
            <w:r w:rsidRPr="00C67AA5">
              <w:rPr>
                <w:rFonts w:ascii="Arial" w:hAnsi="Arial" w:cs="Arial"/>
                <w:color w:val="000000"/>
              </w:rPr>
              <w:lastRenderedPageBreak/>
              <w:t>Details of any adverse drug reactions and actions taken</w:t>
            </w:r>
          </w:p>
          <w:p w14:paraId="4E488C03"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Advice given, including advice given if excluded or declines treatment</w:t>
            </w:r>
          </w:p>
          <w:p w14:paraId="503020B0"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 xml:space="preserve">Advice given about the medication including side effects, benefits, and when and what to do if any concerns </w:t>
            </w:r>
          </w:p>
          <w:p w14:paraId="6162D25B"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Any referral arrangements made</w:t>
            </w:r>
          </w:p>
          <w:p w14:paraId="272CE5C5" w14:textId="77777777" w:rsidR="006126CB" w:rsidRPr="00C67AA5" w:rsidRDefault="006126CB" w:rsidP="00C67AA5">
            <w:pPr>
              <w:pStyle w:val="ListParagraph"/>
              <w:widowControl w:val="0"/>
              <w:numPr>
                <w:ilvl w:val="0"/>
                <w:numId w:val="27"/>
              </w:numPr>
              <w:overflowPunct w:val="0"/>
              <w:autoSpaceDE w:val="0"/>
              <w:autoSpaceDN w:val="0"/>
              <w:adjustRightInd w:val="0"/>
              <w:spacing w:after="0"/>
              <w:textAlignment w:val="baseline"/>
              <w:rPr>
                <w:rFonts w:ascii="Arial" w:hAnsi="Arial" w:cs="Arial"/>
                <w:color w:val="000000"/>
              </w:rPr>
            </w:pPr>
            <w:r w:rsidRPr="00C67AA5">
              <w:rPr>
                <w:rFonts w:ascii="Arial" w:hAnsi="Arial" w:cs="Arial"/>
                <w:color w:val="000000"/>
              </w:rPr>
              <w:t>Recorded that supplied via Patient Group Direction (PGD)</w:t>
            </w:r>
          </w:p>
          <w:p w14:paraId="007781F3" w14:textId="77777777" w:rsidR="006126CB" w:rsidRPr="00D83FBB" w:rsidRDefault="006126CB" w:rsidP="00C67AA5">
            <w:pPr>
              <w:widowControl w:val="0"/>
              <w:spacing w:after="0"/>
              <w:rPr>
                <w:rFonts w:ascii="Arial" w:hAnsi="Arial" w:cs="Arial"/>
                <w:color w:val="000000"/>
              </w:rPr>
            </w:pPr>
          </w:p>
          <w:p w14:paraId="03C0F06B" w14:textId="77777777" w:rsidR="006126CB" w:rsidRPr="00D83FBB" w:rsidRDefault="006126CB" w:rsidP="00C67AA5">
            <w:pPr>
              <w:spacing w:after="0"/>
              <w:rPr>
                <w:rFonts w:ascii="Arial" w:hAnsi="Arial" w:cs="Arial"/>
              </w:rPr>
            </w:pPr>
            <w:r w:rsidRPr="00D83FBB">
              <w:rPr>
                <w:rFonts w:ascii="Arial" w:hAnsi="Arial" w:cs="Arial"/>
              </w:rPr>
              <w:t xml:space="preserve">Records should be signed and dated (or a password controlled e-records) and securely kept for a defined period in line with local policy. </w:t>
            </w:r>
          </w:p>
          <w:p w14:paraId="1BD3E1A3" w14:textId="77777777" w:rsidR="006126CB" w:rsidRPr="00D83FBB" w:rsidRDefault="006126CB" w:rsidP="00C67AA5">
            <w:pPr>
              <w:spacing w:after="0"/>
              <w:rPr>
                <w:rFonts w:ascii="Arial" w:hAnsi="Arial" w:cs="Arial"/>
              </w:rPr>
            </w:pPr>
          </w:p>
          <w:p w14:paraId="2A83E1FF" w14:textId="77777777" w:rsidR="006126CB" w:rsidRPr="00D83FBB" w:rsidRDefault="006126CB" w:rsidP="00C67AA5">
            <w:pPr>
              <w:overflowPunct w:val="0"/>
              <w:autoSpaceDE w:val="0"/>
              <w:autoSpaceDN w:val="0"/>
              <w:adjustRightInd w:val="0"/>
              <w:spacing w:after="0"/>
              <w:textAlignment w:val="baseline"/>
              <w:rPr>
                <w:rFonts w:ascii="Arial" w:hAnsi="Arial" w:cs="Arial"/>
              </w:rPr>
            </w:pPr>
            <w:r w:rsidRPr="00D83FBB">
              <w:rPr>
                <w:rFonts w:ascii="Arial" w:hAnsi="Arial" w:cs="Arial"/>
              </w:rPr>
              <w:t>All records should be clear, legible and contemporaneous.</w:t>
            </w:r>
          </w:p>
          <w:p w14:paraId="2081BB88" w14:textId="77777777" w:rsidR="006126CB" w:rsidRPr="00D83FBB" w:rsidRDefault="006126CB" w:rsidP="00C67AA5">
            <w:pPr>
              <w:overflowPunct w:val="0"/>
              <w:autoSpaceDE w:val="0"/>
              <w:autoSpaceDN w:val="0"/>
              <w:adjustRightInd w:val="0"/>
              <w:spacing w:after="0"/>
              <w:textAlignment w:val="baseline"/>
              <w:rPr>
                <w:rFonts w:ascii="Arial" w:hAnsi="Arial" w:cs="Arial"/>
              </w:rPr>
            </w:pPr>
          </w:p>
          <w:p w14:paraId="2C0421F8" w14:textId="77777777" w:rsidR="006126CB" w:rsidRPr="00D83FBB" w:rsidRDefault="006126CB" w:rsidP="00C67AA5">
            <w:pPr>
              <w:autoSpaceDE w:val="0"/>
              <w:autoSpaceDN w:val="0"/>
              <w:adjustRightInd w:val="0"/>
              <w:spacing w:after="0"/>
              <w:rPr>
                <w:rFonts w:ascii="Arial" w:hAnsi="Arial" w:cs="Arial"/>
              </w:rPr>
            </w:pPr>
            <w:r w:rsidRPr="00D83FBB">
              <w:rPr>
                <w:rFonts w:ascii="Arial" w:hAnsi="Arial" w:cs="Arial"/>
              </w:rPr>
              <w:t>A record of all individuals receiving treatment under this PGD should also be kept for audit purposes in accordance with local policy.</w:t>
            </w:r>
          </w:p>
        </w:tc>
      </w:tr>
    </w:tbl>
    <w:p w14:paraId="2F991F9B" w14:textId="77777777" w:rsidR="00C67AA5" w:rsidRDefault="00C67AA5" w:rsidP="00C67AA5">
      <w:pPr>
        <w:tabs>
          <w:tab w:val="left" w:pos="0"/>
          <w:tab w:val="center" w:pos="4153"/>
          <w:tab w:val="right" w:pos="8306"/>
        </w:tabs>
        <w:overflowPunct w:val="0"/>
        <w:autoSpaceDE w:val="0"/>
        <w:autoSpaceDN w:val="0"/>
        <w:adjustRightInd w:val="0"/>
        <w:spacing w:after="0"/>
        <w:textAlignment w:val="baseline"/>
        <w:rPr>
          <w:rFonts w:ascii="Arial" w:hAnsi="Arial" w:cs="Arial"/>
          <w:b/>
        </w:rPr>
      </w:pPr>
    </w:p>
    <w:p w14:paraId="1EE6866C" w14:textId="1E90AF13" w:rsidR="00D10926" w:rsidRPr="00D10926" w:rsidRDefault="00D10926" w:rsidP="00C67AA5">
      <w:pPr>
        <w:tabs>
          <w:tab w:val="left" w:pos="0"/>
          <w:tab w:val="center" w:pos="4153"/>
          <w:tab w:val="right" w:pos="8306"/>
        </w:tabs>
        <w:overflowPunct w:val="0"/>
        <w:autoSpaceDE w:val="0"/>
        <w:autoSpaceDN w:val="0"/>
        <w:adjustRightInd w:val="0"/>
        <w:spacing w:after="0"/>
        <w:textAlignment w:val="baseline"/>
        <w:rPr>
          <w:rFonts w:ascii="Arial" w:hAnsi="Arial" w:cs="Arial"/>
          <w:b/>
        </w:rPr>
      </w:pPr>
      <w:r w:rsidRPr="00D10926">
        <w:rPr>
          <w:rFonts w:ascii="Arial" w:hAnsi="Arial" w:cs="Arial"/>
          <w:b/>
        </w:rPr>
        <w:t>Key references</w:t>
      </w:r>
    </w:p>
    <w:p w14:paraId="0CBFA877" w14:textId="77777777" w:rsidR="00D10926" w:rsidRPr="00D10926" w:rsidRDefault="00D10926" w:rsidP="00C67AA5">
      <w:pPr>
        <w:overflowPunct w:val="0"/>
        <w:autoSpaceDE w:val="0"/>
        <w:autoSpaceDN w:val="0"/>
        <w:adjustRightInd w:val="0"/>
        <w:spacing w:after="0"/>
        <w:contextualSpacing/>
        <w:textAlignment w:val="baseline"/>
        <w:rPr>
          <w:rFonts w:ascii="Arial" w:hAnsi="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D83FBB" w:rsidRPr="00D83FBB" w14:paraId="7E379E6E" w14:textId="77777777" w:rsidTr="00D639E8">
        <w:tc>
          <w:tcPr>
            <w:tcW w:w="3261" w:type="dxa"/>
            <w:shd w:val="clear" w:color="auto" w:fill="D9D9D9"/>
          </w:tcPr>
          <w:p w14:paraId="2FAE9ECB" w14:textId="77777777" w:rsidR="00D83FBB" w:rsidRPr="00D83FBB" w:rsidRDefault="00D83FBB" w:rsidP="00C67AA5">
            <w:pPr>
              <w:overflowPunct w:val="0"/>
              <w:autoSpaceDE w:val="0"/>
              <w:autoSpaceDN w:val="0"/>
              <w:adjustRightInd w:val="0"/>
              <w:spacing w:after="0"/>
              <w:textAlignment w:val="baseline"/>
              <w:rPr>
                <w:rFonts w:ascii="Arial" w:hAnsi="Arial" w:cs="Arial"/>
                <w:b/>
              </w:rPr>
            </w:pPr>
            <w:r w:rsidRPr="00D83FBB">
              <w:rPr>
                <w:rFonts w:ascii="Arial" w:hAnsi="Arial"/>
                <w:b/>
                <w:szCs w:val="20"/>
              </w:rPr>
              <w:br w:type="page"/>
            </w:r>
            <w:r w:rsidRPr="00D83FBB">
              <w:rPr>
                <w:rFonts w:ascii="Arial" w:hAnsi="Arial" w:cs="Arial"/>
                <w:b/>
              </w:rPr>
              <w:t xml:space="preserve">Key references </w:t>
            </w:r>
            <w:r w:rsidR="009F54DC">
              <w:rPr>
                <w:rFonts w:ascii="Arial" w:hAnsi="Arial" w:cs="Arial"/>
                <w:b/>
              </w:rPr>
              <w:t xml:space="preserve">(accessed </w:t>
            </w:r>
            <w:r w:rsidR="00B40136">
              <w:rPr>
                <w:rFonts w:ascii="Arial" w:hAnsi="Arial" w:cs="Arial"/>
                <w:b/>
              </w:rPr>
              <w:t>January 2023</w:t>
            </w:r>
            <w:r w:rsidR="009F54DC">
              <w:rPr>
                <w:rFonts w:ascii="Arial" w:hAnsi="Arial" w:cs="Arial"/>
                <w:b/>
              </w:rPr>
              <w:t>)</w:t>
            </w:r>
          </w:p>
        </w:tc>
        <w:tc>
          <w:tcPr>
            <w:tcW w:w="6662" w:type="dxa"/>
          </w:tcPr>
          <w:p w14:paraId="590EA91C" w14:textId="77777777" w:rsidR="00D83FBB" w:rsidRPr="00C67AA5" w:rsidRDefault="00D83FBB" w:rsidP="00C67AA5">
            <w:pPr>
              <w:pStyle w:val="ListParagraph"/>
              <w:widowControl w:val="0"/>
              <w:numPr>
                <w:ilvl w:val="0"/>
                <w:numId w:val="28"/>
              </w:numPr>
              <w:overflowPunct w:val="0"/>
              <w:autoSpaceDE w:val="0"/>
              <w:autoSpaceDN w:val="0"/>
              <w:adjustRightInd w:val="0"/>
              <w:spacing w:after="0"/>
              <w:textAlignment w:val="baseline"/>
              <w:rPr>
                <w:rFonts w:ascii="Arial" w:hAnsi="Arial" w:cs="Arial"/>
                <w:lang w:val="en-US"/>
              </w:rPr>
            </w:pPr>
            <w:r w:rsidRPr="00C67AA5">
              <w:rPr>
                <w:rFonts w:ascii="Arial" w:hAnsi="Arial" w:cs="Arial"/>
                <w:lang w:val="en-US"/>
              </w:rPr>
              <w:t xml:space="preserve">Electronic Medicines Compendium </w:t>
            </w:r>
            <w:hyperlink r:id="rId20" w:history="1">
              <w:r w:rsidRPr="00C67AA5">
                <w:rPr>
                  <w:rFonts w:ascii="Arial" w:hAnsi="Arial" w:cs="Arial"/>
                  <w:color w:val="0000FF"/>
                  <w:u w:val="single"/>
                  <w:lang w:val="en-US"/>
                </w:rPr>
                <w:t>http://www.medicines.org.uk/</w:t>
              </w:r>
            </w:hyperlink>
          </w:p>
          <w:p w14:paraId="227A8F6F" w14:textId="77777777" w:rsidR="00D83FBB" w:rsidRPr="00C67AA5" w:rsidRDefault="00D83FBB" w:rsidP="00C67AA5">
            <w:pPr>
              <w:pStyle w:val="ListParagraph"/>
              <w:widowControl w:val="0"/>
              <w:numPr>
                <w:ilvl w:val="0"/>
                <w:numId w:val="28"/>
              </w:numPr>
              <w:overflowPunct w:val="0"/>
              <w:autoSpaceDE w:val="0"/>
              <w:autoSpaceDN w:val="0"/>
              <w:adjustRightInd w:val="0"/>
              <w:spacing w:after="0"/>
              <w:textAlignment w:val="baseline"/>
              <w:rPr>
                <w:rFonts w:ascii="Arial" w:hAnsi="Arial" w:cs="Arial"/>
                <w:lang w:val="en-US"/>
              </w:rPr>
            </w:pPr>
            <w:r w:rsidRPr="00C67AA5">
              <w:rPr>
                <w:rFonts w:ascii="Arial" w:hAnsi="Arial" w:cs="Arial"/>
                <w:lang w:val="en-US"/>
              </w:rPr>
              <w:t xml:space="preserve">Electronic BNF </w:t>
            </w:r>
            <w:hyperlink r:id="rId21" w:history="1">
              <w:r w:rsidRPr="00C67AA5">
                <w:rPr>
                  <w:rFonts w:ascii="Arial" w:hAnsi="Arial" w:cs="Arial"/>
                  <w:color w:val="0000FF"/>
                  <w:u w:val="single"/>
                  <w:lang w:val="en-US"/>
                </w:rPr>
                <w:t>https://bnf.nice.org.uk/</w:t>
              </w:r>
            </w:hyperlink>
            <w:r w:rsidRPr="00C67AA5">
              <w:rPr>
                <w:rFonts w:ascii="Arial" w:hAnsi="Arial" w:cs="Arial"/>
                <w:lang w:val="en-US"/>
              </w:rPr>
              <w:t xml:space="preserve"> </w:t>
            </w:r>
          </w:p>
          <w:p w14:paraId="52DD5D41" w14:textId="77777777" w:rsidR="00D83FBB" w:rsidRPr="00C67AA5" w:rsidRDefault="00D83FBB" w:rsidP="00C67AA5">
            <w:pPr>
              <w:pStyle w:val="ListParagraph"/>
              <w:widowControl w:val="0"/>
              <w:numPr>
                <w:ilvl w:val="0"/>
                <w:numId w:val="28"/>
              </w:numPr>
              <w:overflowPunct w:val="0"/>
              <w:autoSpaceDE w:val="0"/>
              <w:autoSpaceDN w:val="0"/>
              <w:adjustRightInd w:val="0"/>
              <w:spacing w:after="0"/>
              <w:textAlignment w:val="baseline"/>
              <w:rPr>
                <w:rFonts w:ascii="Arial" w:hAnsi="Arial" w:cs="Arial"/>
                <w:lang w:val="en-US"/>
              </w:rPr>
            </w:pPr>
            <w:r w:rsidRPr="00C67AA5">
              <w:rPr>
                <w:rFonts w:ascii="Arial" w:hAnsi="Arial" w:cs="Arial"/>
                <w:lang w:val="en-US"/>
              </w:rPr>
              <w:t xml:space="preserve">NICE Medicines practice guideline “Patient Group Directions”   </w:t>
            </w:r>
            <w:hyperlink r:id="rId22" w:history="1">
              <w:r w:rsidRPr="00C67AA5">
                <w:rPr>
                  <w:rFonts w:ascii="Arial" w:hAnsi="Arial" w:cs="Arial"/>
                  <w:color w:val="0000FF"/>
                  <w:u w:val="single"/>
                  <w:lang w:val="en-US"/>
                </w:rPr>
                <w:t>https://www.nice.org.uk/guidance/mpg2</w:t>
              </w:r>
            </w:hyperlink>
          </w:p>
          <w:p w14:paraId="114F6ED7" w14:textId="77777777" w:rsidR="00413674" w:rsidRPr="00C67AA5" w:rsidRDefault="00413674" w:rsidP="00C67AA5">
            <w:pPr>
              <w:pStyle w:val="ListParagraph"/>
              <w:numPr>
                <w:ilvl w:val="0"/>
                <w:numId w:val="28"/>
              </w:numPr>
              <w:overflowPunct w:val="0"/>
              <w:autoSpaceDE w:val="0"/>
              <w:autoSpaceDN w:val="0"/>
              <w:adjustRightInd w:val="0"/>
              <w:spacing w:after="0"/>
              <w:textAlignment w:val="baseline"/>
              <w:rPr>
                <w:rFonts w:ascii="Arial" w:hAnsi="Arial" w:cs="Arial"/>
              </w:rPr>
            </w:pPr>
            <w:r w:rsidRPr="00C67AA5">
              <w:rPr>
                <w:rFonts w:ascii="Arial" w:hAnsi="Arial" w:cs="Arial"/>
              </w:rPr>
              <w:t xml:space="preserve">British Association for Sexual Health and HIV (BASHH) (2019) Guidelines Management of gonorrhoea in adults, 2019 </w:t>
            </w:r>
            <w:hyperlink r:id="rId23" w:history="1">
              <w:r w:rsidRPr="00C67AA5">
                <w:rPr>
                  <w:rStyle w:val="Hyperlink"/>
                  <w:rFonts w:ascii="Arial" w:hAnsi="Arial" w:cs="Arial"/>
                </w:rPr>
                <w:t>https://www.bashhguidelines.org/current-guidelines/urethritis-and-cervicitis/gonorrhoea-2018/</w:t>
              </w:r>
            </w:hyperlink>
          </w:p>
          <w:p w14:paraId="2F5BFAFC" w14:textId="77777777" w:rsidR="00413674" w:rsidRPr="00C67AA5" w:rsidRDefault="00413674" w:rsidP="00C67AA5">
            <w:pPr>
              <w:pStyle w:val="ListParagraph"/>
              <w:numPr>
                <w:ilvl w:val="0"/>
                <w:numId w:val="28"/>
              </w:numPr>
              <w:overflowPunct w:val="0"/>
              <w:autoSpaceDE w:val="0"/>
              <w:autoSpaceDN w:val="0"/>
              <w:adjustRightInd w:val="0"/>
              <w:spacing w:after="0"/>
              <w:textAlignment w:val="baseline"/>
              <w:rPr>
                <w:rFonts w:ascii="Arial" w:hAnsi="Arial" w:cs="Arial"/>
              </w:rPr>
            </w:pPr>
            <w:r w:rsidRPr="00C67AA5">
              <w:rPr>
                <w:rFonts w:ascii="Arial" w:hAnsi="Arial" w:cs="Arial"/>
              </w:rPr>
              <w:t xml:space="preserve">NICE Clinical Knowledge Summaries - </w:t>
            </w:r>
            <w:hyperlink r:id="rId24" w:history="1">
              <w:r w:rsidRPr="00C67AA5">
                <w:rPr>
                  <w:rStyle w:val="Hyperlink"/>
                  <w:rFonts w:ascii="Arial" w:hAnsi="Arial" w:cs="Arial"/>
                </w:rPr>
                <w:t>https://cks.nice.org.uk</w:t>
              </w:r>
            </w:hyperlink>
          </w:p>
          <w:p w14:paraId="76B856F5" w14:textId="77777777" w:rsidR="00D83FBB" w:rsidRPr="00C67AA5" w:rsidRDefault="00D83FBB" w:rsidP="00C67AA5">
            <w:pPr>
              <w:pStyle w:val="ListParagraph"/>
              <w:widowControl w:val="0"/>
              <w:numPr>
                <w:ilvl w:val="0"/>
                <w:numId w:val="28"/>
              </w:numPr>
              <w:overflowPunct w:val="0"/>
              <w:autoSpaceDE w:val="0"/>
              <w:autoSpaceDN w:val="0"/>
              <w:adjustRightInd w:val="0"/>
              <w:spacing w:after="0"/>
              <w:textAlignment w:val="baseline"/>
              <w:rPr>
                <w:rFonts w:ascii="Arial" w:hAnsi="Arial" w:cs="Arial"/>
                <w:lang w:val="en-US"/>
              </w:rPr>
            </w:pPr>
            <w:r w:rsidRPr="00C67AA5">
              <w:rPr>
                <w:rFonts w:ascii="Arial" w:hAnsi="Arial" w:cs="Arial"/>
                <w:lang w:val="en-US"/>
              </w:rPr>
              <w:t>Royal Pharmaceutical Society Safe and Secure Handling of Medicines December 2018</w:t>
            </w:r>
            <w:r w:rsidRPr="00C67AA5">
              <w:rPr>
                <w:rFonts w:ascii="Arial" w:hAnsi="Arial" w:cs="Arial"/>
                <w:u w:val="single"/>
                <w:lang w:val="en-US"/>
              </w:rPr>
              <w:t xml:space="preserve"> </w:t>
            </w:r>
            <w:hyperlink r:id="rId25" w:history="1">
              <w:r w:rsidR="0024771B" w:rsidRPr="00C67AA5">
                <w:rPr>
                  <w:rStyle w:val="Hyperlink"/>
                  <w:rFonts w:ascii="Arial" w:hAnsi="Arial" w:cs="Arial"/>
                  <w:lang w:val="en-US"/>
                </w:rPr>
                <w:t>https://www.rpharms.com/recognition/setting-professional-standards/safe-and-secure-handling-of-medicines</w:t>
              </w:r>
            </w:hyperlink>
          </w:p>
          <w:p w14:paraId="18ECE4CD" w14:textId="77777777" w:rsidR="0024771B" w:rsidRPr="00C67AA5" w:rsidRDefault="0024771B" w:rsidP="00C67AA5">
            <w:pPr>
              <w:pStyle w:val="ListParagraph"/>
              <w:widowControl w:val="0"/>
              <w:numPr>
                <w:ilvl w:val="0"/>
                <w:numId w:val="28"/>
              </w:numPr>
              <w:overflowPunct w:val="0"/>
              <w:autoSpaceDE w:val="0"/>
              <w:autoSpaceDN w:val="0"/>
              <w:adjustRightInd w:val="0"/>
              <w:spacing w:after="0"/>
              <w:textAlignment w:val="baseline"/>
              <w:rPr>
                <w:rFonts w:ascii="Arial" w:hAnsi="Arial" w:cs="Arial"/>
                <w:lang w:val="en-US"/>
              </w:rPr>
            </w:pPr>
            <w:r w:rsidRPr="00C67AA5">
              <w:rPr>
                <w:rFonts w:ascii="Arial" w:hAnsi="Arial" w:cs="Arial"/>
                <w:lang w:val="en-US"/>
              </w:rPr>
              <w:t xml:space="preserve">Queensland Hospital and Health Services; Medication Administration – Intramuscular Injection Developed by the State-wide Emergency Care of Children Working Group, March 2020 </w:t>
            </w:r>
            <w:hyperlink r:id="rId26" w:history="1">
              <w:r w:rsidRPr="00C67AA5">
                <w:rPr>
                  <w:rStyle w:val="Hyperlink"/>
                  <w:rFonts w:ascii="Arial" w:hAnsi="Arial" w:cs="Arial"/>
                  <w:lang w:val="en-US"/>
                </w:rPr>
                <w:t>https://www.childrens.health.qld.gov.au/wp-content/uploads/PDF/qpec/nursing-skill-sheets/medication-administration-intramuscular-injection.pdf</w:t>
              </w:r>
            </w:hyperlink>
            <w:r w:rsidRPr="00C67AA5">
              <w:rPr>
                <w:rFonts w:ascii="Arial" w:hAnsi="Arial" w:cs="Arial"/>
                <w:lang w:val="en-US"/>
              </w:rPr>
              <w:t xml:space="preserve"> </w:t>
            </w:r>
          </w:p>
          <w:p w14:paraId="5312403F" w14:textId="77777777" w:rsidR="00B9652E" w:rsidRPr="00C67AA5" w:rsidRDefault="00B9652E" w:rsidP="00C67AA5">
            <w:pPr>
              <w:pStyle w:val="ListParagraph"/>
              <w:widowControl w:val="0"/>
              <w:numPr>
                <w:ilvl w:val="0"/>
                <w:numId w:val="28"/>
              </w:numPr>
              <w:overflowPunct w:val="0"/>
              <w:autoSpaceDE w:val="0"/>
              <w:autoSpaceDN w:val="0"/>
              <w:adjustRightInd w:val="0"/>
              <w:spacing w:after="0"/>
              <w:textAlignment w:val="baseline"/>
              <w:rPr>
                <w:rFonts w:ascii="Arial" w:hAnsi="Arial" w:cs="Arial"/>
                <w:lang w:val="en-US"/>
              </w:rPr>
            </w:pPr>
            <w:r w:rsidRPr="00C67AA5">
              <w:rPr>
                <w:rFonts w:ascii="Arial" w:hAnsi="Arial" w:cs="Arial"/>
                <w:lang w:val="en-US"/>
              </w:rPr>
              <w:t xml:space="preserve">Medusa Guideline, ceftriaxone IM </w:t>
            </w:r>
            <w:hyperlink r:id="rId27" w:history="1">
              <w:r w:rsidRPr="00C67AA5">
                <w:rPr>
                  <w:rStyle w:val="Hyperlink"/>
                  <w:rFonts w:ascii="Arial" w:hAnsi="Arial" w:cs="Arial"/>
                  <w:lang w:val="en-US"/>
                </w:rPr>
                <w:t>https://medusa.wales.nhs.uk/</w:t>
              </w:r>
            </w:hyperlink>
            <w:r w:rsidRPr="00C67AA5">
              <w:rPr>
                <w:rFonts w:ascii="Arial" w:hAnsi="Arial" w:cs="Arial"/>
                <w:lang w:val="en-US"/>
              </w:rPr>
              <w:t xml:space="preserve"> </w:t>
            </w:r>
          </w:p>
        </w:tc>
      </w:tr>
    </w:tbl>
    <w:p w14:paraId="36C5D13B" w14:textId="77777777" w:rsidR="00D10926" w:rsidRPr="00D10926" w:rsidRDefault="00D10926" w:rsidP="00C67AA5">
      <w:pPr>
        <w:spacing w:after="0"/>
        <w:rPr>
          <w:rFonts w:ascii="Arial" w:hAnsi="Arial"/>
          <w:b/>
          <w:szCs w:val="20"/>
        </w:rPr>
      </w:pPr>
    </w:p>
    <w:p w14:paraId="5DF8943B" w14:textId="77777777" w:rsidR="00D10926" w:rsidRPr="00D10926" w:rsidRDefault="00D10926" w:rsidP="00C67AA5">
      <w:pPr>
        <w:spacing w:after="0"/>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w:t>
      </w:r>
      <w:r w:rsidR="00B40136">
        <w:rPr>
          <w:rFonts w:ascii="Arial" w:hAnsi="Arial"/>
          <w:b/>
          <w:szCs w:val="20"/>
        </w:rPr>
        <w:t>– Example r</w:t>
      </w:r>
      <w:r w:rsidRPr="00D10926">
        <w:rPr>
          <w:rFonts w:ascii="Arial" w:hAnsi="Arial" w:cs="Arial"/>
          <w:b/>
          <w:szCs w:val="20"/>
        </w:rPr>
        <w:t>egistered health professional authorisation sheet</w:t>
      </w:r>
    </w:p>
    <w:p w14:paraId="245B866F" w14:textId="77777777" w:rsidR="00D10926" w:rsidRPr="00D10926" w:rsidRDefault="00D10926" w:rsidP="00C67AA5">
      <w:pPr>
        <w:overflowPunct w:val="0"/>
        <w:autoSpaceDE w:val="0"/>
        <w:autoSpaceDN w:val="0"/>
        <w:adjustRightInd w:val="0"/>
        <w:spacing w:after="0"/>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6641127C" w14:textId="77777777" w:rsidR="00D10926" w:rsidRPr="00D10926" w:rsidRDefault="00D10926" w:rsidP="00C67AA5">
      <w:pPr>
        <w:spacing w:after="0"/>
        <w:rPr>
          <w:rFonts w:ascii="Arial" w:hAnsi="Arial"/>
          <w:b/>
        </w:rPr>
      </w:pPr>
    </w:p>
    <w:p w14:paraId="696F07CB" w14:textId="77777777" w:rsidR="00D10926" w:rsidRPr="00D10926" w:rsidRDefault="00D10926" w:rsidP="00C67AA5">
      <w:pPr>
        <w:spacing w:after="0"/>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638AF466" w14:textId="77777777" w:rsidR="00D10926" w:rsidRPr="00D10926" w:rsidRDefault="00D10926" w:rsidP="00C67AA5">
      <w:pPr>
        <w:spacing w:after="0"/>
        <w:rPr>
          <w:rFonts w:ascii="Arial" w:hAnsi="Arial"/>
          <w:b/>
        </w:rPr>
      </w:pPr>
    </w:p>
    <w:p w14:paraId="64CEDE58" w14:textId="77777777" w:rsidR="00D10926" w:rsidRPr="00D10926" w:rsidRDefault="00D10926" w:rsidP="00C67AA5">
      <w:pPr>
        <w:spacing w:after="0"/>
        <w:rPr>
          <w:rFonts w:ascii="Arial" w:hAnsi="Arial"/>
          <w:b/>
        </w:rPr>
      </w:pPr>
      <w:r w:rsidRPr="00D10926">
        <w:rPr>
          <w:rFonts w:ascii="Arial" w:hAnsi="Arial"/>
          <w:b/>
        </w:rPr>
        <w:t>Registered health professional</w:t>
      </w:r>
    </w:p>
    <w:p w14:paraId="6F34C862" w14:textId="77777777" w:rsidR="00D10926" w:rsidRPr="00D10926" w:rsidRDefault="00E444C5" w:rsidP="00C67AA5">
      <w:pPr>
        <w:spacing w:after="0"/>
        <w:rPr>
          <w:rFonts w:ascii="Arial" w:hAnsi="Arial"/>
        </w:rPr>
      </w:pPr>
      <w:r>
        <w:rPr>
          <w:rFonts w:ascii="Arial" w:hAnsi="Arial"/>
        </w:rPr>
        <w:t xml:space="preserve">By signing this </w:t>
      </w:r>
      <w:r w:rsidR="00356A67">
        <w:rPr>
          <w:rFonts w:ascii="Arial" w:hAnsi="Arial"/>
        </w:rPr>
        <w:t>PGD</w:t>
      </w:r>
      <w:r w:rsidR="00D10926" w:rsidRPr="00D10926">
        <w:rPr>
          <w:rFonts w:ascii="Arial" w:hAnsi="Arial"/>
        </w:rPr>
        <w:t xml:space="preserve"> you are indicating that you agree to its contents and that you will work within it.</w:t>
      </w:r>
    </w:p>
    <w:p w14:paraId="56F83F73" w14:textId="77777777" w:rsidR="00D10926" w:rsidRPr="00D10926" w:rsidRDefault="00356A67" w:rsidP="00C67AA5">
      <w:pPr>
        <w:overflowPunct w:val="0"/>
        <w:autoSpaceDE w:val="0"/>
        <w:autoSpaceDN w:val="0"/>
        <w:adjustRightInd w:val="0"/>
        <w:spacing w:after="0"/>
        <w:textAlignment w:val="baseline"/>
        <w:rPr>
          <w:rFonts w:ascii="Arial" w:hAnsi="Arial" w:cs="Arial"/>
        </w:rPr>
      </w:pPr>
      <w:r>
        <w:rPr>
          <w:rFonts w:ascii="Arial" w:hAnsi="Arial" w:cs="Arial"/>
        </w:rPr>
        <w:t>PGDs</w:t>
      </w:r>
      <w:r w:rsidR="00D10926" w:rsidRPr="00D10926">
        <w:rPr>
          <w:rFonts w:ascii="Arial" w:hAnsi="Arial" w:cs="Arial"/>
        </w:rPr>
        <w:t xml:space="preserve"> do not remove inherent professional obligations or accountability.</w:t>
      </w:r>
    </w:p>
    <w:p w14:paraId="0CA715B1" w14:textId="77777777" w:rsidR="00D10926" w:rsidRPr="00D10926" w:rsidRDefault="00D10926" w:rsidP="00C67AA5">
      <w:pPr>
        <w:overflowPunct w:val="0"/>
        <w:autoSpaceDE w:val="0"/>
        <w:autoSpaceDN w:val="0"/>
        <w:adjustRightInd w:val="0"/>
        <w:spacing w:after="0"/>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4114E482" w14:textId="77777777" w:rsidTr="00C67AA5">
        <w:tc>
          <w:tcPr>
            <w:tcW w:w="8495" w:type="dxa"/>
            <w:gridSpan w:val="4"/>
            <w:shd w:val="clear" w:color="auto" w:fill="D9D9D9"/>
          </w:tcPr>
          <w:p w14:paraId="00F7E4E5" w14:textId="77777777" w:rsidR="00D10926" w:rsidRPr="00D10926" w:rsidRDefault="00D10926" w:rsidP="00C67AA5">
            <w:pPr>
              <w:spacing w:after="0"/>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43B9598E" w14:textId="77777777" w:rsidTr="00C67AA5">
        <w:tc>
          <w:tcPr>
            <w:tcW w:w="2133" w:type="dxa"/>
            <w:shd w:val="clear" w:color="auto" w:fill="D9D9D9"/>
          </w:tcPr>
          <w:p w14:paraId="598F155C" w14:textId="77777777" w:rsidR="00D10926" w:rsidRPr="00D10926" w:rsidRDefault="00D10926" w:rsidP="00C67AA5">
            <w:pPr>
              <w:overflowPunct w:val="0"/>
              <w:autoSpaceDE w:val="0"/>
              <w:autoSpaceDN w:val="0"/>
              <w:adjustRightInd w:val="0"/>
              <w:spacing w:after="0"/>
              <w:textAlignment w:val="baseline"/>
              <w:rPr>
                <w:rFonts w:ascii="Arial" w:hAnsi="Arial"/>
                <w:b/>
              </w:rPr>
            </w:pPr>
            <w:r w:rsidRPr="00D10926">
              <w:rPr>
                <w:rFonts w:ascii="Arial" w:hAnsi="Arial"/>
                <w:b/>
              </w:rPr>
              <w:t>Name</w:t>
            </w:r>
          </w:p>
        </w:tc>
        <w:tc>
          <w:tcPr>
            <w:tcW w:w="2747" w:type="dxa"/>
            <w:shd w:val="clear" w:color="auto" w:fill="D9D9D9"/>
          </w:tcPr>
          <w:p w14:paraId="61335053" w14:textId="77777777" w:rsidR="00D10926" w:rsidRPr="00D10926" w:rsidRDefault="00D10926" w:rsidP="00C67AA5">
            <w:pPr>
              <w:overflowPunct w:val="0"/>
              <w:autoSpaceDE w:val="0"/>
              <w:autoSpaceDN w:val="0"/>
              <w:adjustRightInd w:val="0"/>
              <w:spacing w:after="0"/>
              <w:textAlignment w:val="baseline"/>
              <w:rPr>
                <w:rFonts w:ascii="Arial" w:hAnsi="Arial"/>
                <w:b/>
              </w:rPr>
            </w:pPr>
            <w:r w:rsidRPr="00D10926">
              <w:rPr>
                <w:rFonts w:ascii="Arial" w:hAnsi="Arial"/>
                <w:b/>
              </w:rPr>
              <w:t>Designation</w:t>
            </w:r>
          </w:p>
        </w:tc>
        <w:tc>
          <w:tcPr>
            <w:tcW w:w="2362" w:type="dxa"/>
            <w:shd w:val="clear" w:color="auto" w:fill="D9D9D9"/>
          </w:tcPr>
          <w:p w14:paraId="089D5B32" w14:textId="77777777" w:rsidR="00D10926" w:rsidRPr="00D10926" w:rsidRDefault="00D10926" w:rsidP="00C67AA5">
            <w:pPr>
              <w:overflowPunct w:val="0"/>
              <w:autoSpaceDE w:val="0"/>
              <w:autoSpaceDN w:val="0"/>
              <w:adjustRightInd w:val="0"/>
              <w:spacing w:after="0"/>
              <w:textAlignment w:val="baseline"/>
              <w:rPr>
                <w:rFonts w:ascii="Arial" w:hAnsi="Arial"/>
                <w:b/>
              </w:rPr>
            </w:pPr>
            <w:r w:rsidRPr="00D10926">
              <w:rPr>
                <w:rFonts w:ascii="Arial" w:hAnsi="Arial"/>
                <w:b/>
              </w:rPr>
              <w:t>Signature</w:t>
            </w:r>
          </w:p>
        </w:tc>
        <w:tc>
          <w:tcPr>
            <w:tcW w:w="1253" w:type="dxa"/>
            <w:shd w:val="clear" w:color="auto" w:fill="D9D9D9"/>
          </w:tcPr>
          <w:p w14:paraId="17C034E1" w14:textId="77777777" w:rsidR="00D10926" w:rsidRPr="00D10926" w:rsidRDefault="00D10926" w:rsidP="00C67AA5">
            <w:pPr>
              <w:overflowPunct w:val="0"/>
              <w:autoSpaceDE w:val="0"/>
              <w:autoSpaceDN w:val="0"/>
              <w:adjustRightInd w:val="0"/>
              <w:spacing w:after="0"/>
              <w:textAlignment w:val="baseline"/>
              <w:rPr>
                <w:rFonts w:ascii="Arial" w:hAnsi="Arial"/>
                <w:b/>
              </w:rPr>
            </w:pPr>
            <w:r w:rsidRPr="00D10926">
              <w:rPr>
                <w:rFonts w:ascii="Arial" w:hAnsi="Arial"/>
                <w:b/>
              </w:rPr>
              <w:t>Date</w:t>
            </w:r>
          </w:p>
        </w:tc>
      </w:tr>
      <w:tr w:rsidR="00D10926" w:rsidRPr="00D10926" w14:paraId="0A97DDB7" w14:textId="77777777" w:rsidTr="00C67AA5">
        <w:tc>
          <w:tcPr>
            <w:tcW w:w="2133" w:type="dxa"/>
            <w:shd w:val="clear" w:color="auto" w:fill="auto"/>
          </w:tcPr>
          <w:p w14:paraId="38AD70CE" w14:textId="77777777" w:rsidR="00D10926" w:rsidRDefault="00D10926" w:rsidP="00C67AA5">
            <w:pPr>
              <w:spacing w:after="0"/>
              <w:rPr>
                <w:rFonts w:ascii="Arial" w:hAnsi="Arial" w:cs="Arial"/>
                <w:color w:val="000000"/>
              </w:rPr>
            </w:pPr>
          </w:p>
          <w:p w14:paraId="70CD6EF7" w14:textId="77777777" w:rsidR="00C62850" w:rsidRPr="00D10926" w:rsidRDefault="00C62850" w:rsidP="00C67AA5">
            <w:pPr>
              <w:spacing w:after="0"/>
              <w:rPr>
                <w:rFonts w:ascii="Arial" w:hAnsi="Arial" w:cs="Arial"/>
                <w:color w:val="000000"/>
              </w:rPr>
            </w:pPr>
          </w:p>
        </w:tc>
        <w:tc>
          <w:tcPr>
            <w:tcW w:w="2747" w:type="dxa"/>
            <w:shd w:val="clear" w:color="auto" w:fill="auto"/>
          </w:tcPr>
          <w:p w14:paraId="1426FBA9" w14:textId="77777777" w:rsidR="00D10926" w:rsidRPr="00D10926" w:rsidRDefault="00D10926" w:rsidP="00C67AA5">
            <w:pPr>
              <w:spacing w:after="0"/>
              <w:rPr>
                <w:rFonts w:ascii="Arial" w:hAnsi="Arial" w:cs="Arial"/>
                <w:color w:val="000000"/>
              </w:rPr>
            </w:pPr>
          </w:p>
        </w:tc>
        <w:tc>
          <w:tcPr>
            <w:tcW w:w="2362" w:type="dxa"/>
            <w:shd w:val="clear" w:color="auto" w:fill="auto"/>
          </w:tcPr>
          <w:p w14:paraId="369134AC" w14:textId="77777777" w:rsidR="00D10926" w:rsidRPr="00D10926" w:rsidRDefault="00D10926" w:rsidP="00C67AA5">
            <w:pPr>
              <w:spacing w:after="0"/>
              <w:rPr>
                <w:rFonts w:ascii="Arial" w:hAnsi="Arial" w:cs="Arial"/>
                <w:color w:val="000000"/>
              </w:rPr>
            </w:pPr>
          </w:p>
        </w:tc>
        <w:tc>
          <w:tcPr>
            <w:tcW w:w="1253" w:type="dxa"/>
            <w:shd w:val="clear" w:color="auto" w:fill="auto"/>
          </w:tcPr>
          <w:p w14:paraId="7B9E7FC0" w14:textId="77777777" w:rsidR="00D10926" w:rsidRPr="00D10926" w:rsidRDefault="00D10926" w:rsidP="00C67AA5">
            <w:pPr>
              <w:spacing w:after="0"/>
              <w:rPr>
                <w:rFonts w:ascii="Arial" w:hAnsi="Arial" w:cs="Arial"/>
                <w:color w:val="000000"/>
              </w:rPr>
            </w:pPr>
          </w:p>
        </w:tc>
      </w:tr>
      <w:tr w:rsidR="00D10926" w:rsidRPr="00D10926" w14:paraId="42F0B3E3" w14:textId="77777777" w:rsidTr="00C67AA5">
        <w:tc>
          <w:tcPr>
            <w:tcW w:w="2133" w:type="dxa"/>
            <w:shd w:val="clear" w:color="auto" w:fill="auto"/>
          </w:tcPr>
          <w:p w14:paraId="7F217DC8" w14:textId="77777777" w:rsidR="00D10926" w:rsidRDefault="00D10926" w:rsidP="00C67AA5">
            <w:pPr>
              <w:spacing w:after="0"/>
              <w:rPr>
                <w:rFonts w:ascii="Arial" w:hAnsi="Arial" w:cs="Arial"/>
                <w:color w:val="000000"/>
              </w:rPr>
            </w:pPr>
          </w:p>
          <w:p w14:paraId="42E36CB9" w14:textId="77777777" w:rsidR="00C62850" w:rsidRPr="00D10926" w:rsidRDefault="00C62850" w:rsidP="00C67AA5">
            <w:pPr>
              <w:spacing w:after="0"/>
              <w:rPr>
                <w:rFonts w:ascii="Arial" w:hAnsi="Arial" w:cs="Arial"/>
                <w:color w:val="000000"/>
              </w:rPr>
            </w:pPr>
          </w:p>
        </w:tc>
        <w:tc>
          <w:tcPr>
            <w:tcW w:w="2747" w:type="dxa"/>
            <w:shd w:val="clear" w:color="auto" w:fill="auto"/>
          </w:tcPr>
          <w:p w14:paraId="29CED3D8" w14:textId="77777777" w:rsidR="00D10926" w:rsidRPr="00D10926" w:rsidRDefault="00D10926" w:rsidP="00C67AA5">
            <w:pPr>
              <w:spacing w:after="0"/>
              <w:rPr>
                <w:rFonts w:ascii="Arial" w:hAnsi="Arial" w:cs="Arial"/>
                <w:color w:val="000000"/>
              </w:rPr>
            </w:pPr>
          </w:p>
        </w:tc>
        <w:tc>
          <w:tcPr>
            <w:tcW w:w="2362" w:type="dxa"/>
            <w:shd w:val="clear" w:color="auto" w:fill="auto"/>
          </w:tcPr>
          <w:p w14:paraId="7EA1C8C0" w14:textId="77777777" w:rsidR="00D10926" w:rsidRPr="00D10926" w:rsidRDefault="00D10926" w:rsidP="00C67AA5">
            <w:pPr>
              <w:spacing w:after="0"/>
              <w:rPr>
                <w:rFonts w:ascii="Arial" w:hAnsi="Arial" w:cs="Arial"/>
                <w:color w:val="000000"/>
              </w:rPr>
            </w:pPr>
          </w:p>
        </w:tc>
        <w:tc>
          <w:tcPr>
            <w:tcW w:w="1253" w:type="dxa"/>
            <w:shd w:val="clear" w:color="auto" w:fill="auto"/>
          </w:tcPr>
          <w:p w14:paraId="1F9F724D" w14:textId="77777777" w:rsidR="00D10926" w:rsidRPr="00D10926" w:rsidRDefault="00D10926" w:rsidP="00C67AA5">
            <w:pPr>
              <w:spacing w:after="0"/>
              <w:rPr>
                <w:rFonts w:ascii="Arial" w:hAnsi="Arial" w:cs="Arial"/>
                <w:color w:val="000000"/>
              </w:rPr>
            </w:pPr>
          </w:p>
        </w:tc>
      </w:tr>
      <w:tr w:rsidR="00D10926" w:rsidRPr="00D10926" w14:paraId="2729D16B" w14:textId="77777777" w:rsidTr="00C67AA5">
        <w:tc>
          <w:tcPr>
            <w:tcW w:w="2133" w:type="dxa"/>
            <w:shd w:val="clear" w:color="auto" w:fill="auto"/>
          </w:tcPr>
          <w:p w14:paraId="193E1BF9" w14:textId="77777777" w:rsidR="00D10926" w:rsidRDefault="00D10926" w:rsidP="00C67AA5">
            <w:pPr>
              <w:spacing w:after="0"/>
              <w:rPr>
                <w:rFonts w:ascii="Arial" w:hAnsi="Arial" w:cs="Arial"/>
                <w:color w:val="000000"/>
              </w:rPr>
            </w:pPr>
          </w:p>
          <w:p w14:paraId="7EC3CECF" w14:textId="77777777" w:rsidR="00C62850" w:rsidRPr="00D10926" w:rsidRDefault="00C62850" w:rsidP="00C67AA5">
            <w:pPr>
              <w:spacing w:after="0"/>
              <w:rPr>
                <w:rFonts w:ascii="Arial" w:hAnsi="Arial" w:cs="Arial"/>
                <w:color w:val="000000"/>
              </w:rPr>
            </w:pPr>
          </w:p>
        </w:tc>
        <w:tc>
          <w:tcPr>
            <w:tcW w:w="2747" w:type="dxa"/>
            <w:shd w:val="clear" w:color="auto" w:fill="auto"/>
          </w:tcPr>
          <w:p w14:paraId="38E1D39C" w14:textId="77777777" w:rsidR="00D10926" w:rsidRPr="00D10926" w:rsidRDefault="00D10926" w:rsidP="00C67AA5">
            <w:pPr>
              <w:spacing w:after="0"/>
              <w:rPr>
                <w:rFonts w:ascii="Arial" w:hAnsi="Arial" w:cs="Arial"/>
                <w:color w:val="000000"/>
              </w:rPr>
            </w:pPr>
          </w:p>
        </w:tc>
        <w:tc>
          <w:tcPr>
            <w:tcW w:w="2362" w:type="dxa"/>
            <w:shd w:val="clear" w:color="auto" w:fill="auto"/>
          </w:tcPr>
          <w:p w14:paraId="4A7FDD9D" w14:textId="77777777" w:rsidR="00D10926" w:rsidRPr="00D10926" w:rsidRDefault="00D10926" w:rsidP="00C67AA5">
            <w:pPr>
              <w:spacing w:after="0"/>
              <w:rPr>
                <w:rFonts w:ascii="Arial" w:hAnsi="Arial" w:cs="Arial"/>
                <w:color w:val="000000"/>
              </w:rPr>
            </w:pPr>
          </w:p>
        </w:tc>
        <w:tc>
          <w:tcPr>
            <w:tcW w:w="1253" w:type="dxa"/>
            <w:shd w:val="clear" w:color="auto" w:fill="auto"/>
          </w:tcPr>
          <w:p w14:paraId="2665B6FD" w14:textId="77777777" w:rsidR="00D10926" w:rsidRPr="00D10926" w:rsidRDefault="00D10926" w:rsidP="00C67AA5">
            <w:pPr>
              <w:spacing w:after="0"/>
              <w:rPr>
                <w:rFonts w:ascii="Arial" w:hAnsi="Arial" w:cs="Arial"/>
                <w:color w:val="000000"/>
              </w:rPr>
            </w:pPr>
          </w:p>
        </w:tc>
      </w:tr>
      <w:tr w:rsidR="00D10926" w:rsidRPr="00D10926" w14:paraId="7F6A7252" w14:textId="77777777" w:rsidTr="00C67AA5">
        <w:tc>
          <w:tcPr>
            <w:tcW w:w="2133" w:type="dxa"/>
            <w:shd w:val="clear" w:color="auto" w:fill="auto"/>
          </w:tcPr>
          <w:p w14:paraId="0A53B09E" w14:textId="77777777" w:rsidR="00D10926" w:rsidRDefault="00D10926" w:rsidP="00C67AA5">
            <w:pPr>
              <w:spacing w:after="0"/>
              <w:rPr>
                <w:rFonts w:ascii="Arial" w:hAnsi="Arial" w:cs="Arial"/>
                <w:color w:val="000000"/>
              </w:rPr>
            </w:pPr>
          </w:p>
          <w:p w14:paraId="47AB6076" w14:textId="77777777" w:rsidR="00C62850" w:rsidRPr="00D10926" w:rsidRDefault="00C62850" w:rsidP="00C67AA5">
            <w:pPr>
              <w:spacing w:after="0"/>
              <w:rPr>
                <w:rFonts w:ascii="Arial" w:hAnsi="Arial" w:cs="Arial"/>
                <w:color w:val="000000"/>
              </w:rPr>
            </w:pPr>
          </w:p>
        </w:tc>
        <w:tc>
          <w:tcPr>
            <w:tcW w:w="2747" w:type="dxa"/>
            <w:shd w:val="clear" w:color="auto" w:fill="auto"/>
          </w:tcPr>
          <w:p w14:paraId="14A05826" w14:textId="77777777" w:rsidR="00D10926" w:rsidRPr="00D10926" w:rsidRDefault="00D10926" w:rsidP="00C67AA5">
            <w:pPr>
              <w:spacing w:after="0"/>
              <w:rPr>
                <w:rFonts w:ascii="Arial" w:hAnsi="Arial" w:cs="Arial"/>
                <w:color w:val="000000"/>
              </w:rPr>
            </w:pPr>
          </w:p>
        </w:tc>
        <w:tc>
          <w:tcPr>
            <w:tcW w:w="2362" w:type="dxa"/>
            <w:shd w:val="clear" w:color="auto" w:fill="auto"/>
          </w:tcPr>
          <w:p w14:paraId="66627601" w14:textId="77777777" w:rsidR="00D10926" w:rsidRPr="00D10926" w:rsidRDefault="00D10926" w:rsidP="00C67AA5">
            <w:pPr>
              <w:spacing w:after="0"/>
              <w:rPr>
                <w:rFonts w:ascii="Arial" w:hAnsi="Arial" w:cs="Arial"/>
                <w:color w:val="000000"/>
              </w:rPr>
            </w:pPr>
          </w:p>
        </w:tc>
        <w:tc>
          <w:tcPr>
            <w:tcW w:w="1253" w:type="dxa"/>
            <w:shd w:val="clear" w:color="auto" w:fill="auto"/>
          </w:tcPr>
          <w:p w14:paraId="6A55FA26" w14:textId="77777777" w:rsidR="00D10926" w:rsidRPr="00D10926" w:rsidRDefault="00D10926" w:rsidP="00C67AA5">
            <w:pPr>
              <w:spacing w:after="0"/>
              <w:rPr>
                <w:rFonts w:ascii="Arial" w:hAnsi="Arial" w:cs="Arial"/>
                <w:color w:val="000000"/>
              </w:rPr>
            </w:pPr>
          </w:p>
        </w:tc>
      </w:tr>
      <w:tr w:rsidR="00D10926" w:rsidRPr="00D10926" w14:paraId="6BA616BA" w14:textId="77777777" w:rsidTr="00C67AA5">
        <w:tc>
          <w:tcPr>
            <w:tcW w:w="2133" w:type="dxa"/>
            <w:shd w:val="clear" w:color="auto" w:fill="auto"/>
          </w:tcPr>
          <w:p w14:paraId="31B0B0EC" w14:textId="77777777" w:rsidR="00D10926" w:rsidRDefault="00D10926" w:rsidP="00C67AA5">
            <w:pPr>
              <w:spacing w:after="0"/>
              <w:rPr>
                <w:rFonts w:ascii="Arial" w:hAnsi="Arial" w:cs="Arial"/>
                <w:color w:val="000000"/>
              </w:rPr>
            </w:pPr>
          </w:p>
          <w:p w14:paraId="62800E65" w14:textId="77777777" w:rsidR="00C62850" w:rsidRPr="00D10926" w:rsidRDefault="00C62850" w:rsidP="00C67AA5">
            <w:pPr>
              <w:spacing w:after="0"/>
              <w:rPr>
                <w:rFonts w:ascii="Arial" w:hAnsi="Arial" w:cs="Arial"/>
                <w:color w:val="000000"/>
              </w:rPr>
            </w:pPr>
          </w:p>
        </w:tc>
        <w:tc>
          <w:tcPr>
            <w:tcW w:w="2747" w:type="dxa"/>
            <w:shd w:val="clear" w:color="auto" w:fill="auto"/>
          </w:tcPr>
          <w:p w14:paraId="65B52F87" w14:textId="77777777" w:rsidR="00D10926" w:rsidRPr="00D10926" w:rsidRDefault="00D10926" w:rsidP="00C67AA5">
            <w:pPr>
              <w:spacing w:after="0"/>
              <w:rPr>
                <w:rFonts w:ascii="Arial" w:hAnsi="Arial" w:cs="Arial"/>
                <w:color w:val="000000"/>
              </w:rPr>
            </w:pPr>
          </w:p>
        </w:tc>
        <w:tc>
          <w:tcPr>
            <w:tcW w:w="2362" w:type="dxa"/>
            <w:shd w:val="clear" w:color="auto" w:fill="auto"/>
          </w:tcPr>
          <w:p w14:paraId="72ED2B07" w14:textId="77777777" w:rsidR="00D10926" w:rsidRPr="00D10926" w:rsidRDefault="00D10926" w:rsidP="00C67AA5">
            <w:pPr>
              <w:spacing w:after="0"/>
              <w:rPr>
                <w:rFonts w:ascii="Arial" w:hAnsi="Arial" w:cs="Arial"/>
                <w:color w:val="000000"/>
              </w:rPr>
            </w:pPr>
          </w:p>
        </w:tc>
        <w:tc>
          <w:tcPr>
            <w:tcW w:w="1253" w:type="dxa"/>
            <w:shd w:val="clear" w:color="auto" w:fill="auto"/>
          </w:tcPr>
          <w:p w14:paraId="0F989558" w14:textId="77777777" w:rsidR="00D10926" w:rsidRPr="00D10926" w:rsidRDefault="00D10926" w:rsidP="00C67AA5">
            <w:pPr>
              <w:spacing w:after="0"/>
              <w:rPr>
                <w:rFonts w:ascii="Arial" w:hAnsi="Arial" w:cs="Arial"/>
                <w:color w:val="000000"/>
              </w:rPr>
            </w:pPr>
          </w:p>
        </w:tc>
      </w:tr>
    </w:tbl>
    <w:p w14:paraId="5DC2BB87" w14:textId="77777777" w:rsidR="00D10926" w:rsidRPr="00D10926" w:rsidRDefault="00D10926" w:rsidP="00C67AA5">
      <w:pPr>
        <w:overflowPunct w:val="0"/>
        <w:autoSpaceDE w:val="0"/>
        <w:autoSpaceDN w:val="0"/>
        <w:adjustRightInd w:val="0"/>
        <w:spacing w:after="0"/>
        <w:textAlignment w:val="baseline"/>
        <w:rPr>
          <w:rFonts w:ascii="Arial" w:hAnsi="Arial"/>
        </w:rPr>
      </w:pPr>
    </w:p>
    <w:p w14:paraId="12A121DB" w14:textId="77777777" w:rsidR="00D10926" w:rsidRPr="00D10926" w:rsidRDefault="00D10926" w:rsidP="00C67AA5">
      <w:pPr>
        <w:overflowPunct w:val="0"/>
        <w:autoSpaceDE w:val="0"/>
        <w:autoSpaceDN w:val="0"/>
        <w:adjustRightInd w:val="0"/>
        <w:spacing w:after="0"/>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73C1E795" w14:textId="77777777" w:rsidTr="005718CD">
        <w:tc>
          <w:tcPr>
            <w:tcW w:w="9747" w:type="dxa"/>
            <w:gridSpan w:val="4"/>
            <w:shd w:val="clear" w:color="auto" w:fill="D9D9D9"/>
          </w:tcPr>
          <w:p w14:paraId="4A9C930B" w14:textId="77777777" w:rsidR="00D10926" w:rsidRPr="00D10926" w:rsidRDefault="00D10926" w:rsidP="00C67AA5">
            <w:pPr>
              <w:overflowPunct w:val="0"/>
              <w:autoSpaceDE w:val="0"/>
              <w:autoSpaceDN w:val="0"/>
              <w:adjustRightInd w:val="0"/>
              <w:spacing w:after="0"/>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6B1CD813" w14:textId="77777777" w:rsidTr="005718CD">
        <w:tc>
          <w:tcPr>
            <w:tcW w:w="2518" w:type="dxa"/>
            <w:shd w:val="clear" w:color="auto" w:fill="D9D9D9"/>
          </w:tcPr>
          <w:p w14:paraId="70DE301E" w14:textId="77777777" w:rsidR="00D10926" w:rsidRPr="00D10926" w:rsidRDefault="00D10926" w:rsidP="00C67AA5">
            <w:pPr>
              <w:overflowPunct w:val="0"/>
              <w:autoSpaceDE w:val="0"/>
              <w:autoSpaceDN w:val="0"/>
              <w:adjustRightInd w:val="0"/>
              <w:spacing w:after="0"/>
              <w:textAlignment w:val="baseline"/>
              <w:rPr>
                <w:rFonts w:ascii="Arial" w:hAnsi="Arial"/>
                <w:b/>
              </w:rPr>
            </w:pPr>
            <w:r w:rsidRPr="00D10926">
              <w:rPr>
                <w:rFonts w:ascii="Arial" w:hAnsi="Arial"/>
                <w:b/>
              </w:rPr>
              <w:t>Name</w:t>
            </w:r>
          </w:p>
        </w:tc>
        <w:tc>
          <w:tcPr>
            <w:tcW w:w="3119" w:type="dxa"/>
            <w:shd w:val="clear" w:color="auto" w:fill="D9D9D9"/>
          </w:tcPr>
          <w:p w14:paraId="16E8EBCF" w14:textId="77777777" w:rsidR="00D10926" w:rsidRPr="00D10926" w:rsidRDefault="00D10926" w:rsidP="00C67AA5">
            <w:pPr>
              <w:overflowPunct w:val="0"/>
              <w:autoSpaceDE w:val="0"/>
              <w:autoSpaceDN w:val="0"/>
              <w:adjustRightInd w:val="0"/>
              <w:spacing w:after="0"/>
              <w:textAlignment w:val="baseline"/>
              <w:rPr>
                <w:rFonts w:ascii="Arial" w:hAnsi="Arial"/>
                <w:b/>
              </w:rPr>
            </w:pPr>
            <w:r w:rsidRPr="00D10926">
              <w:rPr>
                <w:rFonts w:ascii="Arial" w:hAnsi="Arial"/>
                <w:b/>
              </w:rPr>
              <w:t>Designation</w:t>
            </w:r>
          </w:p>
        </w:tc>
        <w:tc>
          <w:tcPr>
            <w:tcW w:w="2693" w:type="dxa"/>
            <w:shd w:val="clear" w:color="auto" w:fill="D9D9D9"/>
          </w:tcPr>
          <w:p w14:paraId="00AB0FE3" w14:textId="77777777" w:rsidR="00D10926" w:rsidRPr="00D10926" w:rsidRDefault="00D10926" w:rsidP="00C67AA5">
            <w:pPr>
              <w:overflowPunct w:val="0"/>
              <w:autoSpaceDE w:val="0"/>
              <w:autoSpaceDN w:val="0"/>
              <w:adjustRightInd w:val="0"/>
              <w:spacing w:after="0"/>
              <w:textAlignment w:val="baseline"/>
              <w:rPr>
                <w:rFonts w:ascii="Arial" w:hAnsi="Arial"/>
                <w:b/>
              </w:rPr>
            </w:pPr>
            <w:r w:rsidRPr="00D10926">
              <w:rPr>
                <w:rFonts w:ascii="Arial" w:hAnsi="Arial"/>
                <w:b/>
              </w:rPr>
              <w:t>Signature</w:t>
            </w:r>
          </w:p>
        </w:tc>
        <w:tc>
          <w:tcPr>
            <w:tcW w:w="1417" w:type="dxa"/>
            <w:shd w:val="clear" w:color="auto" w:fill="D9D9D9"/>
          </w:tcPr>
          <w:p w14:paraId="3D8D26F8" w14:textId="77777777" w:rsidR="00D10926" w:rsidRPr="00D10926" w:rsidRDefault="00D10926" w:rsidP="00C67AA5">
            <w:pPr>
              <w:overflowPunct w:val="0"/>
              <w:autoSpaceDE w:val="0"/>
              <w:autoSpaceDN w:val="0"/>
              <w:adjustRightInd w:val="0"/>
              <w:spacing w:after="0"/>
              <w:textAlignment w:val="baseline"/>
              <w:rPr>
                <w:rFonts w:ascii="Arial" w:hAnsi="Arial"/>
                <w:b/>
              </w:rPr>
            </w:pPr>
            <w:r w:rsidRPr="00D10926">
              <w:rPr>
                <w:rFonts w:ascii="Arial" w:hAnsi="Arial"/>
                <w:b/>
              </w:rPr>
              <w:t>Date</w:t>
            </w:r>
          </w:p>
        </w:tc>
      </w:tr>
      <w:tr w:rsidR="00D10926" w:rsidRPr="00D10926" w14:paraId="1E58415A" w14:textId="77777777" w:rsidTr="005718CD">
        <w:tc>
          <w:tcPr>
            <w:tcW w:w="2518" w:type="dxa"/>
            <w:shd w:val="clear" w:color="auto" w:fill="auto"/>
          </w:tcPr>
          <w:p w14:paraId="4C9A505B" w14:textId="77777777" w:rsidR="00D10926" w:rsidRDefault="00D10926" w:rsidP="00C67AA5">
            <w:pPr>
              <w:spacing w:after="0"/>
              <w:rPr>
                <w:rFonts w:ascii="Arial" w:hAnsi="Arial" w:cs="Arial"/>
                <w:color w:val="000000"/>
              </w:rPr>
            </w:pPr>
          </w:p>
          <w:p w14:paraId="57098BD9" w14:textId="77777777" w:rsidR="00C62850" w:rsidRPr="00D10926" w:rsidRDefault="00C62850" w:rsidP="00C67AA5">
            <w:pPr>
              <w:spacing w:after="0"/>
              <w:rPr>
                <w:rFonts w:ascii="Arial" w:hAnsi="Arial" w:cs="Arial"/>
                <w:color w:val="000000"/>
              </w:rPr>
            </w:pPr>
          </w:p>
        </w:tc>
        <w:tc>
          <w:tcPr>
            <w:tcW w:w="3119" w:type="dxa"/>
            <w:shd w:val="clear" w:color="auto" w:fill="auto"/>
          </w:tcPr>
          <w:p w14:paraId="2446E70A" w14:textId="77777777" w:rsidR="00D10926" w:rsidRDefault="00D10926" w:rsidP="00C67AA5">
            <w:pPr>
              <w:spacing w:after="0"/>
              <w:rPr>
                <w:rFonts w:ascii="Arial" w:hAnsi="Arial" w:cs="Arial"/>
                <w:color w:val="000000"/>
              </w:rPr>
            </w:pPr>
          </w:p>
          <w:p w14:paraId="4F1A30FD" w14:textId="77777777" w:rsidR="00C62850" w:rsidRPr="00D10926" w:rsidRDefault="00C62850" w:rsidP="00C67AA5">
            <w:pPr>
              <w:spacing w:after="0"/>
              <w:rPr>
                <w:rFonts w:ascii="Arial" w:hAnsi="Arial" w:cs="Arial"/>
                <w:color w:val="000000"/>
              </w:rPr>
            </w:pPr>
          </w:p>
        </w:tc>
        <w:tc>
          <w:tcPr>
            <w:tcW w:w="2693" w:type="dxa"/>
            <w:shd w:val="clear" w:color="auto" w:fill="auto"/>
          </w:tcPr>
          <w:p w14:paraId="3AD64941" w14:textId="77777777" w:rsidR="00D10926" w:rsidRDefault="00D10926" w:rsidP="00C67AA5">
            <w:pPr>
              <w:spacing w:after="0"/>
              <w:rPr>
                <w:rFonts w:ascii="Arial" w:hAnsi="Arial" w:cs="Arial"/>
                <w:color w:val="000000"/>
              </w:rPr>
            </w:pPr>
          </w:p>
          <w:p w14:paraId="49C5194E" w14:textId="77777777" w:rsidR="00C62850" w:rsidRPr="00D10926" w:rsidRDefault="00C62850" w:rsidP="00C67AA5">
            <w:pPr>
              <w:spacing w:after="0"/>
              <w:rPr>
                <w:rFonts w:ascii="Arial" w:hAnsi="Arial" w:cs="Arial"/>
                <w:color w:val="000000"/>
              </w:rPr>
            </w:pPr>
          </w:p>
        </w:tc>
        <w:tc>
          <w:tcPr>
            <w:tcW w:w="1417" w:type="dxa"/>
            <w:shd w:val="clear" w:color="auto" w:fill="auto"/>
          </w:tcPr>
          <w:p w14:paraId="2968A53F" w14:textId="77777777" w:rsidR="00D10926" w:rsidRDefault="00D10926" w:rsidP="00C67AA5">
            <w:pPr>
              <w:spacing w:after="0"/>
              <w:rPr>
                <w:rFonts w:ascii="Arial" w:hAnsi="Arial" w:cs="Arial"/>
                <w:color w:val="000000"/>
              </w:rPr>
            </w:pPr>
          </w:p>
          <w:p w14:paraId="2E98288C" w14:textId="77777777" w:rsidR="00C62850" w:rsidRPr="00D10926" w:rsidRDefault="00C62850" w:rsidP="00C67AA5">
            <w:pPr>
              <w:spacing w:after="0"/>
              <w:rPr>
                <w:rFonts w:ascii="Arial" w:hAnsi="Arial" w:cs="Arial"/>
                <w:color w:val="000000"/>
              </w:rPr>
            </w:pPr>
          </w:p>
        </w:tc>
      </w:tr>
    </w:tbl>
    <w:p w14:paraId="3ACFDFE7" w14:textId="77777777" w:rsidR="00D10926" w:rsidRPr="00D10926" w:rsidRDefault="00D10926" w:rsidP="00C67AA5">
      <w:pPr>
        <w:overflowPunct w:val="0"/>
        <w:autoSpaceDE w:val="0"/>
        <w:autoSpaceDN w:val="0"/>
        <w:adjustRightInd w:val="0"/>
        <w:spacing w:after="0"/>
        <w:textAlignment w:val="baseline"/>
        <w:rPr>
          <w:rFonts w:ascii="Arial" w:hAnsi="Arial"/>
          <w:b/>
        </w:rPr>
      </w:pPr>
      <w:r w:rsidRPr="00D10926">
        <w:rPr>
          <w:rFonts w:ascii="Arial" w:hAnsi="Arial"/>
          <w:b/>
        </w:rPr>
        <w:t>Note to authorising manager</w:t>
      </w:r>
    </w:p>
    <w:p w14:paraId="53CD8253" w14:textId="77777777" w:rsidR="00D10926" w:rsidRPr="00D10926" w:rsidRDefault="00D10926" w:rsidP="00C67AA5">
      <w:pPr>
        <w:spacing w:after="0"/>
        <w:rPr>
          <w:rFonts w:ascii="Arial" w:hAnsi="Arial"/>
        </w:rPr>
      </w:pPr>
      <w:r w:rsidRPr="00D10926">
        <w:rPr>
          <w:rFonts w:ascii="Arial" w:hAnsi="Arial"/>
        </w:rPr>
        <w:t>Score through unused rows in the list of registered health professionals to prevent additions post managerial authorisation.</w:t>
      </w:r>
    </w:p>
    <w:p w14:paraId="0E0D8917" w14:textId="77777777" w:rsidR="00D10926" w:rsidRPr="00D10926" w:rsidRDefault="00D10926" w:rsidP="00C67AA5">
      <w:pPr>
        <w:spacing w:after="0"/>
        <w:rPr>
          <w:rFonts w:ascii="Arial" w:hAnsi="Arial"/>
        </w:rPr>
      </w:pPr>
      <w:r w:rsidRPr="00D10926">
        <w:rPr>
          <w:rFonts w:ascii="Arial" w:hAnsi="Arial"/>
        </w:rPr>
        <w:t>This authorisation sheet should be retained to serve as a record of those registered health professionals authorised to work under this PGD.</w:t>
      </w:r>
    </w:p>
    <w:p w14:paraId="3850F027" w14:textId="77777777" w:rsidR="00725927" w:rsidRPr="00F821C9" w:rsidRDefault="00725927" w:rsidP="00C67AA5">
      <w:pPr>
        <w:spacing w:after="0" w:line="360" w:lineRule="auto"/>
        <w:rPr>
          <w:rFonts w:ascii="Arial" w:hAnsi="Arial"/>
        </w:rPr>
      </w:pPr>
      <w:r w:rsidRPr="00F821C9">
        <w:rPr>
          <w:rFonts w:ascii="Arial" w:hAnsi="Arial"/>
          <w:highlight w:val="cyan"/>
        </w:rPr>
        <w:t>Add details on how this information is to be retained according to organisation PGD policy.</w:t>
      </w:r>
    </w:p>
    <w:p w14:paraId="1419D5DF" w14:textId="77777777" w:rsidR="00E11FE0" w:rsidRDefault="00E11FE0" w:rsidP="00C67AA5">
      <w:pPr>
        <w:pStyle w:val="NICEnormal"/>
        <w:spacing w:after="0"/>
        <w:rPr>
          <w:rFonts w:cs="Arial"/>
          <w:lang w:val="en-GB"/>
        </w:rPr>
      </w:pPr>
    </w:p>
    <w:bookmarkEnd w:id="0"/>
    <w:bookmarkEnd w:id="1"/>
    <w:bookmarkEnd w:id="2"/>
    <w:p w14:paraId="3E2E8D5A" w14:textId="77777777" w:rsidR="00E11FE0" w:rsidRDefault="00E11FE0" w:rsidP="00C67AA5">
      <w:pPr>
        <w:pStyle w:val="NICEnormal"/>
        <w:spacing w:after="0"/>
        <w:rPr>
          <w:rFonts w:cs="Arial"/>
          <w:lang w:val="en-GB"/>
        </w:rPr>
      </w:pPr>
    </w:p>
    <w:sectPr w:rsidR="00E11FE0" w:rsidSect="00FC6118">
      <w:headerReference w:type="default" r:id="rId28"/>
      <w:footerReference w:type="default" r:id="rId29"/>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2C6F" w14:textId="77777777" w:rsidR="00FC6118" w:rsidRDefault="00FC6118">
      <w:r>
        <w:separator/>
      </w:r>
    </w:p>
  </w:endnote>
  <w:endnote w:type="continuationSeparator" w:id="0">
    <w:p w14:paraId="7D7A90A9" w14:textId="77777777" w:rsidR="00FC6118" w:rsidRDefault="00FC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Ligh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7F95" w14:textId="77777777" w:rsidR="006B4D46" w:rsidRPr="0044281C" w:rsidRDefault="006B4D46" w:rsidP="00837B25">
    <w:pPr>
      <w:pStyle w:val="Footer"/>
      <w:rPr>
        <w:sz w:val="22"/>
        <w:highlight w:val="cyan"/>
      </w:rPr>
    </w:pPr>
    <w:r w:rsidRPr="0044281C">
      <w:rPr>
        <w:sz w:val="22"/>
        <w:highlight w:val="cyan"/>
      </w:rPr>
      <w:t>Reference Number:</w:t>
    </w:r>
  </w:p>
  <w:p w14:paraId="7FA149EC" w14:textId="77777777" w:rsidR="006B4D46" w:rsidRPr="0044281C" w:rsidRDefault="006B4D46" w:rsidP="00837B25">
    <w:pPr>
      <w:pStyle w:val="Footer"/>
      <w:rPr>
        <w:sz w:val="22"/>
        <w:highlight w:val="cyan"/>
      </w:rPr>
    </w:pPr>
    <w:r w:rsidRPr="0044281C">
      <w:rPr>
        <w:sz w:val="22"/>
        <w:highlight w:val="cyan"/>
      </w:rPr>
      <w:t>Valid from:</w:t>
    </w:r>
  </w:p>
  <w:p w14:paraId="699DD7EC" w14:textId="77777777" w:rsidR="006B4D46" w:rsidRPr="0044281C" w:rsidRDefault="006B4D46" w:rsidP="00837B25">
    <w:pPr>
      <w:pStyle w:val="Footer"/>
      <w:rPr>
        <w:sz w:val="22"/>
        <w:highlight w:val="cyan"/>
      </w:rPr>
    </w:pPr>
    <w:r w:rsidRPr="0044281C">
      <w:rPr>
        <w:sz w:val="22"/>
        <w:highlight w:val="cyan"/>
      </w:rPr>
      <w:t>Review date:</w:t>
    </w:r>
  </w:p>
  <w:p w14:paraId="677155DE" w14:textId="77777777" w:rsidR="006B4D46" w:rsidRDefault="006B4D46" w:rsidP="00837B25">
    <w:pPr>
      <w:pStyle w:val="Footer"/>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B9652E">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568E" w14:textId="77777777" w:rsidR="00FC6118" w:rsidRDefault="00FC6118">
      <w:r>
        <w:separator/>
      </w:r>
    </w:p>
  </w:footnote>
  <w:footnote w:type="continuationSeparator" w:id="0">
    <w:p w14:paraId="49E4216B" w14:textId="77777777" w:rsidR="00FC6118" w:rsidRDefault="00FC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BB44"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7A4C5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75017"/>
    <w:multiLevelType w:val="hybridMultilevel"/>
    <w:tmpl w:val="4B5204DE"/>
    <w:lvl w:ilvl="0" w:tplc="30D258C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42319"/>
    <w:multiLevelType w:val="hybridMultilevel"/>
    <w:tmpl w:val="9430A110"/>
    <w:lvl w:ilvl="0" w:tplc="80026C5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D6559"/>
    <w:multiLevelType w:val="hybridMultilevel"/>
    <w:tmpl w:val="9CB696FC"/>
    <w:lvl w:ilvl="0" w:tplc="80026C5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C329D"/>
    <w:multiLevelType w:val="hybridMultilevel"/>
    <w:tmpl w:val="DDB4DF82"/>
    <w:lvl w:ilvl="0" w:tplc="3BC8B9C2">
      <w:start w:val="1"/>
      <w:numFmt w:val="bullet"/>
      <w:lvlText w:val=""/>
      <w:lvlJc w:val="left"/>
      <w:pPr>
        <w:tabs>
          <w:tab w:val="num" w:pos="35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A2BEF"/>
    <w:multiLevelType w:val="hybridMultilevel"/>
    <w:tmpl w:val="5B98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01665"/>
    <w:multiLevelType w:val="hybridMultilevel"/>
    <w:tmpl w:val="B3CA0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71296"/>
    <w:multiLevelType w:val="multilevel"/>
    <w:tmpl w:val="3724ADF8"/>
    <w:numStyleLink w:val="NiceNumbering"/>
  </w:abstractNum>
  <w:abstractNum w:abstractNumId="12"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96E3D"/>
    <w:multiLevelType w:val="hybridMultilevel"/>
    <w:tmpl w:val="81F414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CF232C"/>
    <w:multiLevelType w:val="hybridMultilevel"/>
    <w:tmpl w:val="3FCCC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987006"/>
    <w:multiLevelType w:val="hybridMultilevel"/>
    <w:tmpl w:val="C066C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4C192C05"/>
    <w:multiLevelType w:val="hybridMultilevel"/>
    <w:tmpl w:val="D7DA5734"/>
    <w:lvl w:ilvl="0" w:tplc="80026C5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CF0EC0"/>
    <w:multiLevelType w:val="hybridMultilevel"/>
    <w:tmpl w:val="26168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431071B"/>
    <w:multiLevelType w:val="hybridMultilevel"/>
    <w:tmpl w:val="AA32B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0E050C"/>
    <w:multiLevelType w:val="hybridMultilevel"/>
    <w:tmpl w:val="B49EA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AE3BC4"/>
    <w:multiLevelType w:val="hybridMultilevel"/>
    <w:tmpl w:val="CDDCF5BA"/>
    <w:lvl w:ilvl="0" w:tplc="80026C5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52827"/>
    <w:multiLevelType w:val="hybridMultilevel"/>
    <w:tmpl w:val="2B4C6F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1619A7"/>
    <w:multiLevelType w:val="hybridMultilevel"/>
    <w:tmpl w:val="CC5C9A4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9"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0"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1" w15:restartNumberingAfterBreak="0">
    <w:nsid w:val="78BE70D9"/>
    <w:multiLevelType w:val="hybridMultilevel"/>
    <w:tmpl w:val="FCDC3688"/>
    <w:lvl w:ilvl="0" w:tplc="80026C52">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3" w15:restartNumberingAfterBreak="0">
    <w:nsid w:val="7E7A615B"/>
    <w:multiLevelType w:val="hybridMultilevel"/>
    <w:tmpl w:val="5240E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3191594">
    <w:abstractNumId w:val="21"/>
  </w:num>
  <w:num w:numId="2" w16cid:durableId="532234373">
    <w:abstractNumId w:val="25"/>
    <w:lvlOverride w:ilvl="0">
      <w:startOverride w:val="1"/>
    </w:lvlOverride>
  </w:num>
  <w:num w:numId="3" w16cid:durableId="1812401756">
    <w:abstractNumId w:val="8"/>
    <w:lvlOverride w:ilvl="0">
      <w:startOverride w:val="1"/>
    </w:lvlOverride>
  </w:num>
  <w:num w:numId="4" w16cid:durableId="105079346">
    <w:abstractNumId w:val="12"/>
  </w:num>
  <w:num w:numId="5" w16cid:durableId="1433819130">
    <w:abstractNumId w:val="29"/>
  </w:num>
  <w:num w:numId="6" w16cid:durableId="1740396562">
    <w:abstractNumId w:val="30"/>
  </w:num>
  <w:num w:numId="7" w16cid:durableId="2063404187">
    <w:abstractNumId w:val="17"/>
  </w:num>
  <w:num w:numId="8" w16cid:durableId="1531650335">
    <w:abstractNumId w:val="10"/>
  </w:num>
  <w:num w:numId="9" w16cid:durableId="1319193854">
    <w:abstractNumId w:val="28"/>
  </w:num>
  <w:num w:numId="10" w16cid:durableId="2065828115">
    <w:abstractNumId w:val="11"/>
  </w:num>
  <w:num w:numId="11" w16cid:durableId="1275333397">
    <w:abstractNumId w:val="32"/>
  </w:num>
  <w:num w:numId="12" w16cid:durableId="1145703544">
    <w:abstractNumId w:val="2"/>
  </w:num>
  <w:num w:numId="13" w16cid:durableId="390270874">
    <w:abstractNumId w:val="0"/>
  </w:num>
  <w:num w:numId="14" w16cid:durableId="1180659408">
    <w:abstractNumId w:val="31"/>
  </w:num>
  <w:num w:numId="15" w16cid:durableId="1016004881">
    <w:abstractNumId w:val="6"/>
  </w:num>
  <w:num w:numId="16" w16cid:durableId="266473067">
    <w:abstractNumId w:val="20"/>
  </w:num>
  <w:num w:numId="17" w16cid:durableId="1239556401">
    <w:abstractNumId w:val="1"/>
  </w:num>
  <w:num w:numId="18" w16cid:durableId="2075615627">
    <w:abstractNumId w:val="22"/>
  </w:num>
  <w:num w:numId="19" w16cid:durableId="1194460158">
    <w:abstractNumId w:val="27"/>
  </w:num>
  <w:num w:numId="20" w16cid:durableId="353532835">
    <w:abstractNumId w:val="33"/>
  </w:num>
  <w:num w:numId="21" w16cid:durableId="1075664420">
    <w:abstractNumId w:val="23"/>
  </w:num>
  <w:num w:numId="22" w16cid:durableId="1942684845">
    <w:abstractNumId w:val="3"/>
  </w:num>
  <w:num w:numId="23" w16cid:durableId="847796685">
    <w:abstractNumId w:val="16"/>
  </w:num>
  <w:num w:numId="24" w16cid:durableId="101534341">
    <w:abstractNumId w:val="4"/>
  </w:num>
  <w:num w:numId="25" w16cid:durableId="2109153968">
    <w:abstractNumId w:val="24"/>
  </w:num>
  <w:num w:numId="26" w16cid:durableId="1118523746">
    <w:abstractNumId w:val="26"/>
  </w:num>
  <w:num w:numId="27" w16cid:durableId="1924952248">
    <w:abstractNumId w:val="7"/>
  </w:num>
  <w:num w:numId="28" w16cid:durableId="1219323658">
    <w:abstractNumId w:val="15"/>
  </w:num>
  <w:num w:numId="29" w16cid:durableId="447626074">
    <w:abstractNumId w:val="18"/>
  </w:num>
  <w:num w:numId="30" w16cid:durableId="475487900">
    <w:abstractNumId w:val="13"/>
  </w:num>
  <w:num w:numId="31" w16cid:durableId="1085689781">
    <w:abstractNumId w:val="14"/>
  </w:num>
  <w:num w:numId="32" w16cid:durableId="38537134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7E4B"/>
    <w:rsid w:val="00017F41"/>
    <w:rsid w:val="00022601"/>
    <w:rsid w:val="0002298F"/>
    <w:rsid w:val="00024FDE"/>
    <w:rsid w:val="00025325"/>
    <w:rsid w:val="00031DE4"/>
    <w:rsid w:val="0003249A"/>
    <w:rsid w:val="00036708"/>
    <w:rsid w:val="00037F07"/>
    <w:rsid w:val="0004289C"/>
    <w:rsid w:val="00043DD4"/>
    <w:rsid w:val="0004459E"/>
    <w:rsid w:val="0004553D"/>
    <w:rsid w:val="00047F9B"/>
    <w:rsid w:val="00051AAD"/>
    <w:rsid w:val="000524CF"/>
    <w:rsid w:val="00054187"/>
    <w:rsid w:val="000541B9"/>
    <w:rsid w:val="0006306E"/>
    <w:rsid w:val="00064241"/>
    <w:rsid w:val="00065763"/>
    <w:rsid w:val="00072490"/>
    <w:rsid w:val="00072FFE"/>
    <w:rsid w:val="0007357B"/>
    <w:rsid w:val="00073B6D"/>
    <w:rsid w:val="0007473C"/>
    <w:rsid w:val="00076494"/>
    <w:rsid w:val="00081AA6"/>
    <w:rsid w:val="00081B91"/>
    <w:rsid w:val="000856ED"/>
    <w:rsid w:val="00091032"/>
    <w:rsid w:val="000912CD"/>
    <w:rsid w:val="00091E6A"/>
    <w:rsid w:val="00094814"/>
    <w:rsid w:val="00096257"/>
    <w:rsid w:val="0009730C"/>
    <w:rsid w:val="000A0933"/>
    <w:rsid w:val="000A3F60"/>
    <w:rsid w:val="000A4616"/>
    <w:rsid w:val="000A7F4E"/>
    <w:rsid w:val="000B11F9"/>
    <w:rsid w:val="000B2929"/>
    <w:rsid w:val="000B2B38"/>
    <w:rsid w:val="000C32F8"/>
    <w:rsid w:val="000D7528"/>
    <w:rsid w:val="000D7704"/>
    <w:rsid w:val="000E2E30"/>
    <w:rsid w:val="000E6EC0"/>
    <w:rsid w:val="000E71C7"/>
    <w:rsid w:val="000E797E"/>
    <w:rsid w:val="000F1CAB"/>
    <w:rsid w:val="000F2350"/>
    <w:rsid w:val="000F4B18"/>
    <w:rsid w:val="000F4FC5"/>
    <w:rsid w:val="000F555A"/>
    <w:rsid w:val="000F6DF5"/>
    <w:rsid w:val="001016BC"/>
    <w:rsid w:val="00104F7D"/>
    <w:rsid w:val="00106056"/>
    <w:rsid w:val="00110308"/>
    <w:rsid w:val="00110E70"/>
    <w:rsid w:val="00112BE0"/>
    <w:rsid w:val="00114E94"/>
    <w:rsid w:val="00114F02"/>
    <w:rsid w:val="0011562D"/>
    <w:rsid w:val="00120033"/>
    <w:rsid w:val="00120C76"/>
    <w:rsid w:val="001260CA"/>
    <w:rsid w:val="00126C99"/>
    <w:rsid w:val="001309D6"/>
    <w:rsid w:val="00130C0D"/>
    <w:rsid w:val="00142D2D"/>
    <w:rsid w:val="001438F2"/>
    <w:rsid w:val="001450CF"/>
    <w:rsid w:val="001452AF"/>
    <w:rsid w:val="001521AF"/>
    <w:rsid w:val="00160703"/>
    <w:rsid w:val="00163BBB"/>
    <w:rsid w:val="00163CE8"/>
    <w:rsid w:val="00165A0E"/>
    <w:rsid w:val="00170722"/>
    <w:rsid w:val="001708B5"/>
    <w:rsid w:val="001717F4"/>
    <w:rsid w:val="0017281B"/>
    <w:rsid w:val="00173124"/>
    <w:rsid w:val="00184E40"/>
    <w:rsid w:val="0018568F"/>
    <w:rsid w:val="00185D9C"/>
    <w:rsid w:val="00191DF2"/>
    <w:rsid w:val="0019584B"/>
    <w:rsid w:val="00195BE6"/>
    <w:rsid w:val="0019622E"/>
    <w:rsid w:val="00197C28"/>
    <w:rsid w:val="00197EBE"/>
    <w:rsid w:val="001A0A45"/>
    <w:rsid w:val="001A2597"/>
    <w:rsid w:val="001B0585"/>
    <w:rsid w:val="001B06ED"/>
    <w:rsid w:val="001B3087"/>
    <w:rsid w:val="001B5C09"/>
    <w:rsid w:val="001B63A5"/>
    <w:rsid w:val="001B6FF8"/>
    <w:rsid w:val="001B7FDB"/>
    <w:rsid w:val="001C02E3"/>
    <w:rsid w:val="001D249F"/>
    <w:rsid w:val="001D2BED"/>
    <w:rsid w:val="001D7D3D"/>
    <w:rsid w:val="001E006A"/>
    <w:rsid w:val="001E1D2B"/>
    <w:rsid w:val="001E3238"/>
    <w:rsid w:val="001E7E43"/>
    <w:rsid w:val="001F0DB2"/>
    <w:rsid w:val="001F32F9"/>
    <w:rsid w:val="001F6143"/>
    <w:rsid w:val="001F6668"/>
    <w:rsid w:val="0020163B"/>
    <w:rsid w:val="00216EF3"/>
    <w:rsid w:val="00216F95"/>
    <w:rsid w:val="00221439"/>
    <w:rsid w:val="00222100"/>
    <w:rsid w:val="00234A16"/>
    <w:rsid w:val="0024209C"/>
    <w:rsid w:val="00243191"/>
    <w:rsid w:val="002454DC"/>
    <w:rsid w:val="00245F7B"/>
    <w:rsid w:val="0024771B"/>
    <w:rsid w:val="0025085E"/>
    <w:rsid w:val="00251E42"/>
    <w:rsid w:val="002529F3"/>
    <w:rsid w:val="00253CC0"/>
    <w:rsid w:val="00257E60"/>
    <w:rsid w:val="0026236B"/>
    <w:rsid w:val="002651BA"/>
    <w:rsid w:val="002740D9"/>
    <w:rsid w:val="00274956"/>
    <w:rsid w:val="002759A1"/>
    <w:rsid w:val="002759EC"/>
    <w:rsid w:val="00277827"/>
    <w:rsid w:val="00277A25"/>
    <w:rsid w:val="00284ACA"/>
    <w:rsid w:val="00285B42"/>
    <w:rsid w:val="00285EBC"/>
    <w:rsid w:val="00290FAB"/>
    <w:rsid w:val="00296701"/>
    <w:rsid w:val="0029769E"/>
    <w:rsid w:val="002A59B9"/>
    <w:rsid w:val="002A7D61"/>
    <w:rsid w:val="002B5BAC"/>
    <w:rsid w:val="002B5E5D"/>
    <w:rsid w:val="002B6527"/>
    <w:rsid w:val="002B7C13"/>
    <w:rsid w:val="002C1733"/>
    <w:rsid w:val="002C19DC"/>
    <w:rsid w:val="002C24CE"/>
    <w:rsid w:val="002C67DA"/>
    <w:rsid w:val="002D0D41"/>
    <w:rsid w:val="002D4185"/>
    <w:rsid w:val="002E2037"/>
    <w:rsid w:val="002F134E"/>
    <w:rsid w:val="00301008"/>
    <w:rsid w:val="00301313"/>
    <w:rsid w:val="00302939"/>
    <w:rsid w:val="003111B2"/>
    <w:rsid w:val="003111CC"/>
    <w:rsid w:val="00313283"/>
    <w:rsid w:val="00315465"/>
    <w:rsid w:val="003156DC"/>
    <w:rsid w:val="00316DD3"/>
    <w:rsid w:val="00317C16"/>
    <w:rsid w:val="003225C3"/>
    <w:rsid w:val="00323120"/>
    <w:rsid w:val="00323184"/>
    <w:rsid w:val="0032598F"/>
    <w:rsid w:val="00330081"/>
    <w:rsid w:val="003317CA"/>
    <w:rsid w:val="0033548C"/>
    <w:rsid w:val="0035096D"/>
    <w:rsid w:val="00356A67"/>
    <w:rsid w:val="00361290"/>
    <w:rsid w:val="00362EFF"/>
    <w:rsid w:val="00364AC2"/>
    <w:rsid w:val="0036591D"/>
    <w:rsid w:val="00365CE3"/>
    <w:rsid w:val="0037111A"/>
    <w:rsid w:val="00374689"/>
    <w:rsid w:val="0037637C"/>
    <w:rsid w:val="003775A4"/>
    <w:rsid w:val="003807B1"/>
    <w:rsid w:val="00381FB5"/>
    <w:rsid w:val="00384C86"/>
    <w:rsid w:val="00386B19"/>
    <w:rsid w:val="00390939"/>
    <w:rsid w:val="003919B5"/>
    <w:rsid w:val="0039272E"/>
    <w:rsid w:val="00392935"/>
    <w:rsid w:val="00395DA3"/>
    <w:rsid w:val="003969FE"/>
    <w:rsid w:val="003976B9"/>
    <w:rsid w:val="003A0E76"/>
    <w:rsid w:val="003A26D2"/>
    <w:rsid w:val="003A30B2"/>
    <w:rsid w:val="003B3492"/>
    <w:rsid w:val="003B3958"/>
    <w:rsid w:val="003B3EB7"/>
    <w:rsid w:val="003B5534"/>
    <w:rsid w:val="003B61FD"/>
    <w:rsid w:val="003C0722"/>
    <w:rsid w:val="003C266B"/>
    <w:rsid w:val="003C2B8D"/>
    <w:rsid w:val="003D0B25"/>
    <w:rsid w:val="003D2411"/>
    <w:rsid w:val="003D3F0C"/>
    <w:rsid w:val="003D4875"/>
    <w:rsid w:val="003D5921"/>
    <w:rsid w:val="003E114F"/>
    <w:rsid w:val="003E2F12"/>
    <w:rsid w:val="003E6FFF"/>
    <w:rsid w:val="003E7856"/>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07DD"/>
    <w:rsid w:val="00413674"/>
    <w:rsid w:val="00417611"/>
    <w:rsid w:val="00421D74"/>
    <w:rsid w:val="00433897"/>
    <w:rsid w:val="00437A70"/>
    <w:rsid w:val="0044276D"/>
    <w:rsid w:val="0044281C"/>
    <w:rsid w:val="004472A5"/>
    <w:rsid w:val="00447D9C"/>
    <w:rsid w:val="0045530B"/>
    <w:rsid w:val="0045723E"/>
    <w:rsid w:val="00463AD7"/>
    <w:rsid w:val="00467940"/>
    <w:rsid w:val="00472EA6"/>
    <w:rsid w:val="00473E4D"/>
    <w:rsid w:val="00475709"/>
    <w:rsid w:val="00476876"/>
    <w:rsid w:val="0048006E"/>
    <w:rsid w:val="00480581"/>
    <w:rsid w:val="00481A10"/>
    <w:rsid w:val="004870F8"/>
    <w:rsid w:val="00490B13"/>
    <w:rsid w:val="00492064"/>
    <w:rsid w:val="004921B6"/>
    <w:rsid w:val="00492391"/>
    <w:rsid w:val="004A1F08"/>
    <w:rsid w:val="004A547D"/>
    <w:rsid w:val="004A7E93"/>
    <w:rsid w:val="004B17CE"/>
    <w:rsid w:val="004B2C19"/>
    <w:rsid w:val="004B55C6"/>
    <w:rsid w:val="004B56A7"/>
    <w:rsid w:val="004B5926"/>
    <w:rsid w:val="004B610E"/>
    <w:rsid w:val="004C0BD9"/>
    <w:rsid w:val="004C0C52"/>
    <w:rsid w:val="004C18D1"/>
    <w:rsid w:val="004C74E5"/>
    <w:rsid w:val="004C7D04"/>
    <w:rsid w:val="004D11DE"/>
    <w:rsid w:val="004D1C74"/>
    <w:rsid w:val="004D2396"/>
    <w:rsid w:val="004D30C0"/>
    <w:rsid w:val="004D5268"/>
    <w:rsid w:val="004E08C6"/>
    <w:rsid w:val="004E48B7"/>
    <w:rsid w:val="004E59D9"/>
    <w:rsid w:val="004F55B1"/>
    <w:rsid w:val="004F6169"/>
    <w:rsid w:val="004F74C4"/>
    <w:rsid w:val="004F77E8"/>
    <w:rsid w:val="005001FC"/>
    <w:rsid w:val="00501FBD"/>
    <w:rsid w:val="00502626"/>
    <w:rsid w:val="00502F31"/>
    <w:rsid w:val="00510803"/>
    <w:rsid w:val="00510BA7"/>
    <w:rsid w:val="00512D91"/>
    <w:rsid w:val="005201A8"/>
    <w:rsid w:val="00520D02"/>
    <w:rsid w:val="00524295"/>
    <w:rsid w:val="00527391"/>
    <w:rsid w:val="005347B6"/>
    <w:rsid w:val="00537750"/>
    <w:rsid w:val="00537E57"/>
    <w:rsid w:val="0054441F"/>
    <w:rsid w:val="00544E14"/>
    <w:rsid w:val="005472C7"/>
    <w:rsid w:val="00547D7B"/>
    <w:rsid w:val="00554531"/>
    <w:rsid w:val="00557DB1"/>
    <w:rsid w:val="00561CE9"/>
    <w:rsid w:val="0056454D"/>
    <w:rsid w:val="005662A5"/>
    <w:rsid w:val="005663A9"/>
    <w:rsid w:val="0056643E"/>
    <w:rsid w:val="00567220"/>
    <w:rsid w:val="00567847"/>
    <w:rsid w:val="00570E3D"/>
    <w:rsid w:val="005718CD"/>
    <w:rsid w:val="005806DB"/>
    <w:rsid w:val="00581BA9"/>
    <w:rsid w:val="00583011"/>
    <w:rsid w:val="00590A03"/>
    <w:rsid w:val="005949EA"/>
    <w:rsid w:val="005A2E51"/>
    <w:rsid w:val="005A2FAD"/>
    <w:rsid w:val="005A5897"/>
    <w:rsid w:val="005A7D8A"/>
    <w:rsid w:val="005B5BD8"/>
    <w:rsid w:val="005B6BFF"/>
    <w:rsid w:val="005B728D"/>
    <w:rsid w:val="005B768E"/>
    <w:rsid w:val="005C020A"/>
    <w:rsid w:val="005C2326"/>
    <w:rsid w:val="005C62A1"/>
    <w:rsid w:val="005C6771"/>
    <w:rsid w:val="005D122D"/>
    <w:rsid w:val="005D3148"/>
    <w:rsid w:val="005D4154"/>
    <w:rsid w:val="005D5304"/>
    <w:rsid w:val="005D7A63"/>
    <w:rsid w:val="005F1603"/>
    <w:rsid w:val="005F19A7"/>
    <w:rsid w:val="005F3623"/>
    <w:rsid w:val="005F4864"/>
    <w:rsid w:val="005F4940"/>
    <w:rsid w:val="00602CB0"/>
    <w:rsid w:val="00605698"/>
    <w:rsid w:val="00606D80"/>
    <w:rsid w:val="006125EC"/>
    <w:rsid w:val="006126CB"/>
    <w:rsid w:val="006165DF"/>
    <w:rsid w:val="006208D3"/>
    <w:rsid w:val="0062242D"/>
    <w:rsid w:val="00623945"/>
    <w:rsid w:val="00625390"/>
    <w:rsid w:val="0062633A"/>
    <w:rsid w:val="006315FC"/>
    <w:rsid w:val="00633A98"/>
    <w:rsid w:val="00634008"/>
    <w:rsid w:val="0063779A"/>
    <w:rsid w:val="006401CA"/>
    <w:rsid w:val="00642BC7"/>
    <w:rsid w:val="00643A61"/>
    <w:rsid w:val="0065215A"/>
    <w:rsid w:val="00652AB1"/>
    <w:rsid w:val="00654491"/>
    <w:rsid w:val="006565AD"/>
    <w:rsid w:val="006604BA"/>
    <w:rsid w:val="00665687"/>
    <w:rsid w:val="0067000A"/>
    <w:rsid w:val="006830D0"/>
    <w:rsid w:val="006833EE"/>
    <w:rsid w:val="006843FA"/>
    <w:rsid w:val="00685DE2"/>
    <w:rsid w:val="00687988"/>
    <w:rsid w:val="006A2629"/>
    <w:rsid w:val="006A4706"/>
    <w:rsid w:val="006B2D85"/>
    <w:rsid w:val="006B31AA"/>
    <w:rsid w:val="006B39B2"/>
    <w:rsid w:val="006B4D46"/>
    <w:rsid w:val="006C005F"/>
    <w:rsid w:val="006C0B7C"/>
    <w:rsid w:val="006C22A9"/>
    <w:rsid w:val="006C40A5"/>
    <w:rsid w:val="006C78C7"/>
    <w:rsid w:val="006D077C"/>
    <w:rsid w:val="006D3EFE"/>
    <w:rsid w:val="006D6254"/>
    <w:rsid w:val="006D73BC"/>
    <w:rsid w:val="006D7677"/>
    <w:rsid w:val="006E1A15"/>
    <w:rsid w:val="006E5C93"/>
    <w:rsid w:val="006F08DD"/>
    <w:rsid w:val="006F0AE1"/>
    <w:rsid w:val="006F11A8"/>
    <w:rsid w:val="006F1BA4"/>
    <w:rsid w:val="006F5267"/>
    <w:rsid w:val="006F555A"/>
    <w:rsid w:val="00700944"/>
    <w:rsid w:val="0070211B"/>
    <w:rsid w:val="00711452"/>
    <w:rsid w:val="00713AB2"/>
    <w:rsid w:val="0071562D"/>
    <w:rsid w:val="00722BE5"/>
    <w:rsid w:val="00724859"/>
    <w:rsid w:val="00725927"/>
    <w:rsid w:val="0073035C"/>
    <w:rsid w:val="00735292"/>
    <w:rsid w:val="00737FD6"/>
    <w:rsid w:val="00742849"/>
    <w:rsid w:val="0074695F"/>
    <w:rsid w:val="00754053"/>
    <w:rsid w:val="0075421A"/>
    <w:rsid w:val="0075472D"/>
    <w:rsid w:val="00756900"/>
    <w:rsid w:val="007635D1"/>
    <w:rsid w:val="007638FB"/>
    <w:rsid w:val="007644BC"/>
    <w:rsid w:val="00773971"/>
    <w:rsid w:val="00780F5B"/>
    <w:rsid w:val="0078141A"/>
    <w:rsid w:val="00781761"/>
    <w:rsid w:val="007831BD"/>
    <w:rsid w:val="0078597F"/>
    <w:rsid w:val="00787175"/>
    <w:rsid w:val="00792BF7"/>
    <w:rsid w:val="00792F90"/>
    <w:rsid w:val="00794857"/>
    <w:rsid w:val="007A04E2"/>
    <w:rsid w:val="007A06E9"/>
    <w:rsid w:val="007A126A"/>
    <w:rsid w:val="007A1448"/>
    <w:rsid w:val="007A2AD1"/>
    <w:rsid w:val="007B2ED2"/>
    <w:rsid w:val="007B4395"/>
    <w:rsid w:val="007C1FDB"/>
    <w:rsid w:val="007C287F"/>
    <w:rsid w:val="007C3121"/>
    <w:rsid w:val="007C4E24"/>
    <w:rsid w:val="007C5B07"/>
    <w:rsid w:val="007C5DB1"/>
    <w:rsid w:val="007C7DC9"/>
    <w:rsid w:val="007D3AE2"/>
    <w:rsid w:val="007D5B8A"/>
    <w:rsid w:val="007D6643"/>
    <w:rsid w:val="007D6C6B"/>
    <w:rsid w:val="007E1262"/>
    <w:rsid w:val="007E6D04"/>
    <w:rsid w:val="007E7CC9"/>
    <w:rsid w:val="007F0048"/>
    <w:rsid w:val="007F4C22"/>
    <w:rsid w:val="007F4CDA"/>
    <w:rsid w:val="00800595"/>
    <w:rsid w:val="0080206D"/>
    <w:rsid w:val="00804CA2"/>
    <w:rsid w:val="008078D7"/>
    <w:rsid w:val="00810480"/>
    <w:rsid w:val="008115AE"/>
    <w:rsid w:val="00811BDE"/>
    <w:rsid w:val="00813B72"/>
    <w:rsid w:val="008142F2"/>
    <w:rsid w:val="00821380"/>
    <w:rsid w:val="0083041B"/>
    <w:rsid w:val="008305D7"/>
    <w:rsid w:val="00830DB8"/>
    <w:rsid w:val="008313BF"/>
    <w:rsid w:val="008333BF"/>
    <w:rsid w:val="00833482"/>
    <w:rsid w:val="0083364B"/>
    <w:rsid w:val="008339A7"/>
    <w:rsid w:val="00834F0F"/>
    <w:rsid w:val="00837B25"/>
    <w:rsid w:val="0084110B"/>
    <w:rsid w:val="0084442E"/>
    <w:rsid w:val="00846603"/>
    <w:rsid w:val="008479C0"/>
    <w:rsid w:val="008543A8"/>
    <w:rsid w:val="008548CB"/>
    <w:rsid w:val="00856887"/>
    <w:rsid w:val="0085752D"/>
    <w:rsid w:val="0086132F"/>
    <w:rsid w:val="00863441"/>
    <w:rsid w:val="008676A6"/>
    <w:rsid w:val="008748F2"/>
    <w:rsid w:val="0088380B"/>
    <w:rsid w:val="00883AD3"/>
    <w:rsid w:val="00883EDC"/>
    <w:rsid w:val="00886FD6"/>
    <w:rsid w:val="00890818"/>
    <w:rsid w:val="008956F5"/>
    <w:rsid w:val="00895961"/>
    <w:rsid w:val="0089650C"/>
    <w:rsid w:val="008A24EB"/>
    <w:rsid w:val="008A5671"/>
    <w:rsid w:val="008B30AB"/>
    <w:rsid w:val="008B77E8"/>
    <w:rsid w:val="008C121C"/>
    <w:rsid w:val="008C3DAE"/>
    <w:rsid w:val="008D18BD"/>
    <w:rsid w:val="008D5E28"/>
    <w:rsid w:val="008D7606"/>
    <w:rsid w:val="008E42BC"/>
    <w:rsid w:val="008E511A"/>
    <w:rsid w:val="008F09E1"/>
    <w:rsid w:val="008F30A1"/>
    <w:rsid w:val="008F6FF7"/>
    <w:rsid w:val="00907A4B"/>
    <w:rsid w:val="00911B80"/>
    <w:rsid w:val="00913748"/>
    <w:rsid w:val="0091388B"/>
    <w:rsid w:val="009153B6"/>
    <w:rsid w:val="0091559C"/>
    <w:rsid w:val="00915F6F"/>
    <w:rsid w:val="00916659"/>
    <w:rsid w:val="009175B8"/>
    <w:rsid w:val="00924597"/>
    <w:rsid w:val="00934183"/>
    <w:rsid w:val="00936F82"/>
    <w:rsid w:val="009415A1"/>
    <w:rsid w:val="00941EEC"/>
    <w:rsid w:val="0094341B"/>
    <w:rsid w:val="0094394E"/>
    <w:rsid w:val="00943A04"/>
    <w:rsid w:val="0095271C"/>
    <w:rsid w:val="00952F5D"/>
    <w:rsid w:val="00953D3A"/>
    <w:rsid w:val="00966421"/>
    <w:rsid w:val="00966E78"/>
    <w:rsid w:val="00966EA0"/>
    <w:rsid w:val="00970400"/>
    <w:rsid w:val="00970EA1"/>
    <w:rsid w:val="00973131"/>
    <w:rsid w:val="00973CBB"/>
    <w:rsid w:val="00974477"/>
    <w:rsid w:val="0097481D"/>
    <w:rsid w:val="00976054"/>
    <w:rsid w:val="00980479"/>
    <w:rsid w:val="009826DD"/>
    <w:rsid w:val="00985C7C"/>
    <w:rsid w:val="009876F3"/>
    <w:rsid w:val="00991A23"/>
    <w:rsid w:val="0099241D"/>
    <w:rsid w:val="0099386B"/>
    <w:rsid w:val="00996AFB"/>
    <w:rsid w:val="00997A82"/>
    <w:rsid w:val="009B0179"/>
    <w:rsid w:val="009B195D"/>
    <w:rsid w:val="009B444E"/>
    <w:rsid w:val="009B4905"/>
    <w:rsid w:val="009B4E98"/>
    <w:rsid w:val="009B6239"/>
    <w:rsid w:val="009B6FA5"/>
    <w:rsid w:val="009B7A66"/>
    <w:rsid w:val="009C2419"/>
    <w:rsid w:val="009C3EC8"/>
    <w:rsid w:val="009D0ECD"/>
    <w:rsid w:val="009E0931"/>
    <w:rsid w:val="009E3F3B"/>
    <w:rsid w:val="009E4A1E"/>
    <w:rsid w:val="009F0A26"/>
    <w:rsid w:val="009F1A8D"/>
    <w:rsid w:val="009F4DCD"/>
    <w:rsid w:val="009F54DC"/>
    <w:rsid w:val="009F79BF"/>
    <w:rsid w:val="00A02C46"/>
    <w:rsid w:val="00A03890"/>
    <w:rsid w:val="00A05CFA"/>
    <w:rsid w:val="00A125D4"/>
    <w:rsid w:val="00A14981"/>
    <w:rsid w:val="00A154A4"/>
    <w:rsid w:val="00A20FBD"/>
    <w:rsid w:val="00A2119C"/>
    <w:rsid w:val="00A213AA"/>
    <w:rsid w:val="00A2599A"/>
    <w:rsid w:val="00A25B14"/>
    <w:rsid w:val="00A27ABA"/>
    <w:rsid w:val="00A27EB3"/>
    <w:rsid w:val="00A30EAB"/>
    <w:rsid w:val="00A31113"/>
    <w:rsid w:val="00A420AE"/>
    <w:rsid w:val="00A45923"/>
    <w:rsid w:val="00A45CE9"/>
    <w:rsid w:val="00A5060A"/>
    <w:rsid w:val="00A50DD9"/>
    <w:rsid w:val="00A51727"/>
    <w:rsid w:val="00A548D5"/>
    <w:rsid w:val="00A6013E"/>
    <w:rsid w:val="00A61604"/>
    <w:rsid w:val="00A64257"/>
    <w:rsid w:val="00A64DF1"/>
    <w:rsid w:val="00A67873"/>
    <w:rsid w:val="00A71E0D"/>
    <w:rsid w:val="00A731E5"/>
    <w:rsid w:val="00A7323F"/>
    <w:rsid w:val="00A749D3"/>
    <w:rsid w:val="00A77574"/>
    <w:rsid w:val="00A80532"/>
    <w:rsid w:val="00A813B9"/>
    <w:rsid w:val="00A820FF"/>
    <w:rsid w:val="00A9433C"/>
    <w:rsid w:val="00A946E8"/>
    <w:rsid w:val="00A96B33"/>
    <w:rsid w:val="00AA0666"/>
    <w:rsid w:val="00AA16A5"/>
    <w:rsid w:val="00AA18EC"/>
    <w:rsid w:val="00AA200A"/>
    <w:rsid w:val="00AA2DC6"/>
    <w:rsid w:val="00AA3E4C"/>
    <w:rsid w:val="00AA4332"/>
    <w:rsid w:val="00AB0D6C"/>
    <w:rsid w:val="00AB40E4"/>
    <w:rsid w:val="00AB42EB"/>
    <w:rsid w:val="00AB55E4"/>
    <w:rsid w:val="00AC58F7"/>
    <w:rsid w:val="00AC6A2F"/>
    <w:rsid w:val="00AD3FE4"/>
    <w:rsid w:val="00AD65E6"/>
    <w:rsid w:val="00AD71B3"/>
    <w:rsid w:val="00AD71F7"/>
    <w:rsid w:val="00AD7BED"/>
    <w:rsid w:val="00AE138D"/>
    <w:rsid w:val="00AE2A4E"/>
    <w:rsid w:val="00AE5EB2"/>
    <w:rsid w:val="00AE6867"/>
    <w:rsid w:val="00AF0653"/>
    <w:rsid w:val="00AF5DF1"/>
    <w:rsid w:val="00B01C91"/>
    <w:rsid w:val="00B0295D"/>
    <w:rsid w:val="00B02BC2"/>
    <w:rsid w:val="00B04310"/>
    <w:rsid w:val="00B0439C"/>
    <w:rsid w:val="00B06C63"/>
    <w:rsid w:val="00B074E3"/>
    <w:rsid w:val="00B11716"/>
    <w:rsid w:val="00B14186"/>
    <w:rsid w:val="00B1633A"/>
    <w:rsid w:val="00B16A0C"/>
    <w:rsid w:val="00B203D2"/>
    <w:rsid w:val="00B25614"/>
    <w:rsid w:val="00B279AE"/>
    <w:rsid w:val="00B30513"/>
    <w:rsid w:val="00B305D8"/>
    <w:rsid w:val="00B32B90"/>
    <w:rsid w:val="00B40136"/>
    <w:rsid w:val="00B41636"/>
    <w:rsid w:val="00B43C31"/>
    <w:rsid w:val="00B44178"/>
    <w:rsid w:val="00B538F2"/>
    <w:rsid w:val="00B552E6"/>
    <w:rsid w:val="00B553BE"/>
    <w:rsid w:val="00B61263"/>
    <w:rsid w:val="00B76F86"/>
    <w:rsid w:val="00B80DF7"/>
    <w:rsid w:val="00B810C3"/>
    <w:rsid w:val="00B840EC"/>
    <w:rsid w:val="00B87905"/>
    <w:rsid w:val="00B922C4"/>
    <w:rsid w:val="00B92435"/>
    <w:rsid w:val="00B92F5B"/>
    <w:rsid w:val="00B95A01"/>
    <w:rsid w:val="00B9652E"/>
    <w:rsid w:val="00BA19CD"/>
    <w:rsid w:val="00BA4095"/>
    <w:rsid w:val="00BA4E43"/>
    <w:rsid w:val="00BA67DE"/>
    <w:rsid w:val="00BC1D72"/>
    <w:rsid w:val="00BC2FFD"/>
    <w:rsid w:val="00BD4B6E"/>
    <w:rsid w:val="00BD6525"/>
    <w:rsid w:val="00BE0E22"/>
    <w:rsid w:val="00BE6395"/>
    <w:rsid w:val="00BE6C68"/>
    <w:rsid w:val="00BE7B97"/>
    <w:rsid w:val="00BF09D0"/>
    <w:rsid w:val="00BF16A9"/>
    <w:rsid w:val="00BF6E31"/>
    <w:rsid w:val="00BF711A"/>
    <w:rsid w:val="00BF7123"/>
    <w:rsid w:val="00BF77DF"/>
    <w:rsid w:val="00C005D8"/>
    <w:rsid w:val="00C06E05"/>
    <w:rsid w:val="00C0711B"/>
    <w:rsid w:val="00C10DAE"/>
    <w:rsid w:val="00C1466B"/>
    <w:rsid w:val="00C22683"/>
    <w:rsid w:val="00C22834"/>
    <w:rsid w:val="00C25572"/>
    <w:rsid w:val="00C25DE0"/>
    <w:rsid w:val="00C2654A"/>
    <w:rsid w:val="00C26BC5"/>
    <w:rsid w:val="00C27EFF"/>
    <w:rsid w:val="00C34902"/>
    <w:rsid w:val="00C3565A"/>
    <w:rsid w:val="00C37FC1"/>
    <w:rsid w:val="00C44CE3"/>
    <w:rsid w:val="00C4618A"/>
    <w:rsid w:val="00C46A10"/>
    <w:rsid w:val="00C62850"/>
    <w:rsid w:val="00C64E9F"/>
    <w:rsid w:val="00C6768D"/>
    <w:rsid w:val="00C67AA5"/>
    <w:rsid w:val="00C7251C"/>
    <w:rsid w:val="00C73DAF"/>
    <w:rsid w:val="00C76555"/>
    <w:rsid w:val="00C76E51"/>
    <w:rsid w:val="00C82252"/>
    <w:rsid w:val="00C860E9"/>
    <w:rsid w:val="00C91BD8"/>
    <w:rsid w:val="00C91C8B"/>
    <w:rsid w:val="00C92728"/>
    <w:rsid w:val="00C9295A"/>
    <w:rsid w:val="00C93428"/>
    <w:rsid w:val="00C93510"/>
    <w:rsid w:val="00C93CEB"/>
    <w:rsid w:val="00C94C8A"/>
    <w:rsid w:val="00C95CF9"/>
    <w:rsid w:val="00C97259"/>
    <w:rsid w:val="00CA1F32"/>
    <w:rsid w:val="00CA5EA5"/>
    <w:rsid w:val="00CA71DA"/>
    <w:rsid w:val="00CB13D1"/>
    <w:rsid w:val="00CB3552"/>
    <w:rsid w:val="00CB44C0"/>
    <w:rsid w:val="00CB4D8A"/>
    <w:rsid w:val="00CC5763"/>
    <w:rsid w:val="00CC658D"/>
    <w:rsid w:val="00CC6F35"/>
    <w:rsid w:val="00CD1FE9"/>
    <w:rsid w:val="00CD207C"/>
    <w:rsid w:val="00CD784A"/>
    <w:rsid w:val="00CD7B61"/>
    <w:rsid w:val="00CE0853"/>
    <w:rsid w:val="00CE50C2"/>
    <w:rsid w:val="00CF283C"/>
    <w:rsid w:val="00CF4FD7"/>
    <w:rsid w:val="00CF5E24"/>
    <w:rsid w:val="00D03A5D"/>
    <w:rsid w:val="00D10926"/>
    <w:rsid w:val="00D12905"/>
    <w:rsid w:val="00D16880"/>
    <w:rsid w:val="00D207D0"/>
    <w:rsid w:val="00D23081"/>
    <w:rsid w:val="00D263F9"/>
    <w:rsid w:val="00D31FDB"/>
    <w:rsid w:val="00D32463"/>
    <w:rsid w:val="00D32482"/>
    <w:rsid w:val="00D3599F"/>
    <w:rsid w:val="00D50092"/>
    <w:rsid w:val="00D508F4"/>
    <w:rsid w:val="00D50D79"/>
    <w:rsid w:val="00D62CAD"/>
    <w:rsid w:val="00D639E8"/>
    <w:rsid w:val="00D6554B"/>
    <w:rsid w:val="00D66415"/>
    <w:rsid w:val="00D726AB"/>
    <w:rsid w:val="00D73DAC"/>
    <w:rsid w:val="00D748AD"/>
    <w:rsid w:val="00D76682"/>
    <w:rsid w:val="00D77616"/>
    <w:rsid w:val="00D83FBB"/>
    <w:rsid w:val="00D87AC1"/>
    <w:rsid w:val="00D91D3A"/>
    <w:rsid w:val="00DA1995"/>
    <w:rsid w:val="00DA2E53"/>
    <w:rsid w:val="00DA302A"/>
    <w:rsid w:val="00DA38F2"/>
    <w:rsid w:val="00DA746D"/>
    <w:rsid w:val="00DB1926"/>
    <w:rsid w:val="00DB294F"/>
    <w:rsid w:val="00DB3A43"/>
    <w:rsid w:val="00DB4005"/>
    <w:rsid w:val="00DC31D6"/>
    <w:rsid w:val="00DC64D3"/>
    <w:rsid w:val="00DC7588"/>
    <w:rsid w:val="00DC785A"/>
    <w:rsid w:val="00DD046E"/>
    <w:rsid w:val="00DD6E31"/>
    <w:rsid w:val="00DD72E4"/>
    <w:rsid w:val="00DE01E7"/>
    <w:rsid w:val="00DE1633"/>
    <w:rsid w:val="00DE2E06"/>
    <w:rsid w:val="00DE5E15"/>
    <w:rsid w:val="00DE6107"/>
    <w:rsid w:val="00DF1EE1"/>
    <w:rsid w:val="00DF1F20"/>
    <w:rsid w:val="00DF20F5"/>
    <w:rsid w:val="00DF4003"/>
    <w:rsid w:val="00DF416E"/>
    <w:rsid w:val="00DF615B"/>
    <w:rsid w:val="00E0109F"/>
    <w:rsid w:val="00E01138"/>
    <w:rsid w:val="00E01873"/>
    <w:rsid w:val="00E0483B"/>
    <w:rsid w:val="00E1069A"/>
    <w:rsid w:val="00E11FE0"/>
    <w:rsid w:val="00E151C6"/>
    <w:rsid w:val="00E16CB2"/>
    <w:rsid w:val="00E22666"/>
    <w:rsid w:val="00E24288"/>
    <w:rsid w:val="00E30A2D"/>
    <w:rsid w:val="00E43421"/>
    <w:rsid w:val="00E434AE"/>
    <w:rsid w:val="00E437E5"/>
    <w:rsid w:val="00E444C5"/>
    <w:rsid w:val="00E513DC"/>
    <w:rsid w:val="00E56F95"/>
    <w:rsid w:val="00E60C36"/>
    <w:rsid w:val="00E66383"/>
    <w:rsid w:val="00E66580"/>
    <w:rsid w:val="00E71C5C"/>
    <w:rsid w:val="00E73E24"/>
    <w:rsid w:val="00E75133"/>
    <w:rsid w:val="00E75A96"/>
    <w:rsid w:val="00E80341"/>
    <w:rsid w:val="00E8089E"/>
    <w:rsid w:val="00E8169E"/>
    <w:rsid w:val="00E8187D"/>
    <w:rsid w:val="00E837AA"/>
    <w:rsid w:val="00E83ED6"/>
    <w:rsid w:val="00E853E7"/>
    <w:rsid w:val="00E86047"/>
    <w:rsid w:val="00E86B32"/>
    <w:rsid w:val="00E952BB"/>
    <w:rsid w:val="00EA1D5D"/>
    <w:rsid w:val="00EA36BD"/>
    <w:rsid w:val="00EA389C"/>
    <w:rsid w:val="00EB055B"/>
    <w:rsid w:val="00EB1C3F"/>
    <w:rsid w:val="00EB248C"/>
    <w:rsid w:val="00EB2B0E"/>
    <w:rsid w:val="00EC00CF"/>
    <w:rsid w:val="00ED19E7"/>
    <w:rsid w:val="00EE659F"/>
    <w:rsid w:val="00EF09E0"/>
    <w:rsid w:val="00EF6A7F"/>
    <w:rsid w:val="00F02A57"/>
    <w:rsid w:val="00F074B1"/>
    <w:rsid w:val="00F10DFB"/>
    <w:rsid w:val="00F110B7"/>
    <w:rsid w:val="00F1315A"/>
    <w:rsid w:val="00F13E62"/>
    <w:rsid w:val="00F141C0"/>
    <w:rsid w:val="00F14FA7"/>
    <w:rsid w:val="00F22910"/>
    <w:rsid w:val="00F24C0B"/>
    <w:rsid w:val="00F265BA"/>
    <w:rsid w:val="00F34643"/>
    <w:rsid w:val="00F34FB1"/>
    <w:rsid w:val="00F44107"/>
    <w:rsid w:val="00F44969"/>
    <w:rsid w:val="00F44C14"/>
    <w:rsid w:val="00F53868"/>
    <w:rsid w:val="00F6305E"/>
    <w:rsid w:val="00F7236D"/>
    <w:rsid w:val="00F73016"/>
    <w:rsid w:val="00F75EB2"/>
    <w:rsid w:val="00F821C9"/>
    <w:rsid w:val="00F8302E"/>
    <w:rsid w:val="00F83E3E"/>
    <w:rsid w:val="00F85286"/>
    <w:rsid w:val="00F85CC0"/>
    <w:rsid w:val="00F930DE"/>
    <w:rsid w:val="00FA0DFB"/>
    <w:rsid w:val="00FA1D55"/>
    <w:rsid w:val="00FA306E"/>
    <w:rsid w:val="00FA6AA0"/>
    <w:rsid w:val="00FA757B"/>
    <w:rsid w:val="00FB3DAE"/>
    <w:rsid w:val="00FB3F72"/>
    <w:rsid w:val="00FB6A47"/>
    <w:rsid w:val="00FC30A2"/>
    <w:rsid w:val="00FC5666"/>
    <w:rsid w:val="00FC6118"/>
    <w:rsid w:val="00FD3A8D"/>
    <w:rsid w:val="00FD6A5F"/>
    <w:rsid w:val="00FD794D"/>
    <w:rsid w:val="00FE03C9"/>
    <w:rsid w:val="00FE07B4"/>
    <w:rsid w:val="00FE0F68"/>
    <w:rsid w:val="00FE104B"/>
    <w:rsid w:val="00FE1637"/>
    <w:rsid w:val="00FE7EA2"/>
    <w:rsid w:val="00FF0313"/>
    <w:rsid w:val="00FF342E"/>
    <w:rsid w:val="00FF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95346"/>
  <w15:chartTrackingRefBased/>
  <w15:docId w15:val="{7B87FDB8-9633-4847-A94D-480970BD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69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6056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5698"/>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B2B0E"/>
    <w:rPr>
      <w:color w:val="605E5C"/>
      <w:shd w:val="clear" w:color="auto" w:fill="E1DFDD"/>
    </w:rPr>
  </w:style>
  <w:style w:type="paragraph" w:customStyle="1" w:styleId="TableParagraph">
    <w:name w:val="Table Paragraph"/>
    <w:basedOn w:val="Normal"/>
    <w:uiPriority w:val="1"/>
    <w:qFormat/>
    <w:rsid w:val="003807B1"/>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17774246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293685073">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ublications.nice.org.uk/patient-group-directions-gpg2/appendix-a-glossary" TargetMode="External"/><Relationship Id="rId18" Type="http://schemas.openxmlformats.org/officeDocument/2006/relationships/hyperlink" Target="http://www.bnf.org" TargetMode="External"/><Relationship Id="rId26" Type="http://schemas.openxmlformats.org/officeDocument/2006/relationships/hyperlink" Target="https://www.childrens.health.qld.gov.au/wp-content/uploads/PDF/qpec/nursing-skill-sheets/medication-administration-intramuscular-injection.pdf" TargetMode="External"/><Relationship Id="rId3" Type="http://schemas.openxmlformats.org/officeDocument/2006/relationships/customXml" Target="../customXml/item3.xml"/><Relationship Id="rId21" Type="http://schemas.openxmlformats.org/officeDocument/2006/relationships/hyperlink" Target="https://bnf.nice.org.uk/" TargetMode="External"/><Relationship Id="rId7" Type="http://schemas.openxmlformats.org/officeDocument/2006/relationships/settings" Target="settings.xml"/><Relationship Id="rId12" Type="http://schemas.openxmlformats.org/officeDocument/2006/relationships/hyperlink" Target="https://www.nice.org.uk/Guidance/MPG2" TargetMode="External"/><Relationship Id="rId17" Type="http://schemas.openxmlformats.org/officeDocument/2006/relationships/hyperlink" Target="http://www.medicines.org.uk" TargetMode="External"/><Relationship Id="rId25" Type="http://schemas.openxmlformats.org/officeDocument/2006/relationships/hyperlink" Target="https://www.rpharms.com/recognition/setting-professional-standards/safe-and-secure-handling-of-medicines" TargetMode="External"/><Relationship Id="rId2" Type="http://schemas.openxmlformats.org/officeDocument/2006/relationships/customXml" Target="../customXml/item2.xml"/><Relationship Id="rId16" Type="http://schemas.openxmlformats.org/officeDocument/2006/relationships/hyperlink" Target="http://www.bnf.org" TargetMode="External"/><Relationship Id="rId20" Type="http://schemas.openxmlformats.org/officeDocument/2006/relationships/hyperlink" Target="http://www.medicines.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s://cks.nice.org.uk" TargetMode="External"/><Relationship Id="rId5" Type="http://schemas.openxmlformats.org/officeDocument/2006/relationships/numbering" Target="numbering.xml"/><Relationship Id="rId15" Type="http://schemas.openxmlformats.org/officeDocument/2006/relationships/hyperlink" Target="https://www.nice.org.uk/guidance/mpg2/resources" TargetMode="External"/><Relationship Id="rId23" Type="http://schemas.openxmlformats.org/officeDocument/2006/relationships/hyperlink" Target="https://www.bashhguidelines.org/current-guidelines/urethritis-and-cervicitis/gonorrhoea-2018/"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yellowcard.mhra.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patient-group-directions/" TargetMode="External"/><Relationship Id="rId22" Type="http://schemas.openxmlformats.org/officeDocument/2006/relationships/hyperlink" Target="https://www.nice.org.uk/guidance/mpg2" TargetMode="External"/><Relationship Id="rId27" Type="http://schemas.openxmlformats.org/officeDocument/2006/relationships/hyperlink" Target="https://medusa.wales.nhs.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C1CD5-34B3-4850-8510-5CC7E8788BC7}">
  <ds:schemaRefs>
    <ds:schemaRef ds:uri="http://schemas.openxmlformats.org/officeDocument/2006/bibliography"/>
  </ds:schemaRefs>
</ds:datastoreItem>
</file>

<file path=customXml/itemProps2.xml><?xml version="1.0" encoding="utf-8"?>
<ds:datastoreItem xmlns:ds="http://schemas.openxmlformats.org/officeDocument/2006/customXml" ds:itemID="{12E3DAFA-9196-4A42-920A-1C91D60E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B8429-AF6C-4BB3-9E37-4F7245EAB124}">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customXml/itemProps4.xml><?xml version="1.0" encoding="utf-8"?>
<ds:datastoreItem xmlns:ds="http://schemas.openxmlformats.org/officeDocument/2006/customXml" ds:itemID="{FFAEFA10-17D6-4FE4-872E-223EB9ED7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3902</Words>
  <Characters>22242</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Any reference to a Trust protocol (either clinical to be followed as part of the</vt:lpstr>
    </vt:vector>
  </TitlesOfParts>
  <Company>NICE</Company>
  <LinksUpToDate>false</LinksUpToDate>
  <CharactersWithSpaces>26092</CharactersWithSpaces>
  <SharedDoc>false</SharedDoc>
  <HLinks>
    <vt:vector size="90" baseType="variant">
      <vt:variant>
        <vt:i4>5177363</vt:i4>
      </vt:variant>
      <vt:variant>
        <vt:i4>42</vt:i4>
      </vt:variant>
      <vt:variant>
        <vt:i4>0</vt:i4>
      </vt:variant>
      <vt:variant>
        <vt:i4>5</vt:i4>
      </vt:variant>
      <vt:variant>
        <vt:lpwstr>https://medusa.wales.nhs.uk/</vt:lpwstr>
      </vt:variant>
      <vt:variant>
        <vt:lpwstr/>
      </vt:variant>
      <vt:variant>
        <vt:i4>2162790</vt:i4>
      </vt:variant>
      <vt:variant>
        <vt:i4>39</vt:i4>
      </vt:variant>
      <vt:variant>
        <vt:i4>0</vt:i4>
      </vt:variant>
      <vt:variant>
        <vt:i4>5</vt:i4>
      </vt:variant>
      <vt:variant>
        <vt:lpwstr>https://www.childrens.health.qld.gov.au/wp-content/uploads/PDF/qpec/nursing-skill-sheets/medication-administration-intramuscular-injection.pdf</vt:lpwstr>
      </vt:variant>
      <vt:variant>
        <vt:lpwstr/>
      </vt:variant>
      <vt:variant>
        <vt:i4>1376345</vt:i4>
      </vt:variant>
      <vt:variant>
        <vt:i4>36</vt:i4>
      </vt:variant>
      <vt:variant>
        <vt:i4>0</vt:i4>
      </vt:variant>
      <vt:variant>
        <vt:i4>5</vt:i4>
      </vt:variant>
      <vt:variant>
        <vt:lpwstr>https://www.rpharms.com/recognition/setting-professional-standards/safe-and-secure-handling-of-medicines</vt:lpwstr>
      </vt:variant>
      <vt:variant>
        <vt:lpwstr/>
      </vt:variant>
      <vt:variant>
        <vt:i4>655428</vt:i4>
      </vt:variant>
      <vt:variant>
        <vt:i4>33</vt:i4>
      </vt:variant>
      <vt:variant>
        <vt:i4>0</vt:i4>
      </vt:variant>
      <vt:variant>
        <vt:i4>5</vt:i4>
      </vt:variant>
      <vt:variant>
        <vt:lpwstr>https://cks.nice.org.uk/</vt:lpwstr>
      </vt:variant>
      <vt:variant>
        <vt:lpwstr/>
      </vt:variant>
      <vt:variant>
        <vt:i4>4390983</vt:i4>
      </vt:variant>
      <vt:variant>
        <vt:i4>30</vt:i4>
      </vt:variant>
      <vt:variant>
        <vt:i4>0</vt:i4>
      </vt:variant>
      <vt:variant>
        <vt:i4>5</vt:i4>
      </vt:variant>
      <vt:variant>
        <vt:lpwstr>https://www.bashhguidelines.org/current-guidelines/urethritis-and-cervicitis/gonorrhoea-2018/</vt:lpwstr>
      </vt:variant>
      <vt:variant>
        <vt:lpwstr/>
      </vt:variant>
      <vt:variant>
        <vt:i4>393223</vt:i4>
      </vt:variant>
      <vt:variant>
        <vt:i4>27</vt:i4>
      </vt:variant>
      <vt:variant>
        <vt:i4>0</vt:i4>
      </vt:variant>
      <vt:variant>
        <vt:i4>5</vt:i4>
      </vt:variant>
      <vt:variant>
        <vt:lpwstr>https://www.nice.org.uk/guidance/mpg2</vt:lpwstr>
      </vt:variant>
      <vt:variant>
        <vt:lpwstr/>
      </vt:variant>
      <vt:variant>
        <vt:i4>983120</vt:i4>
      </vt:variant>
      <vt:variant>
        <vt:i4>24</vt:i4>
      </vt:variant>
      <vt:variant>
        <vt:i4>0</vt:i4>
      </vt:variant>
      <vt:variant>
        <vt:i4>5</vt:i4>
      </vt:variant>
      <vt:variant>
        <vt:lpwstr>https://bnf.nice.org.uk/</vt:lpwstr>
      </vt:variant>
      <vt:variant>
        <vt:lpwstr/>
      </vt:variant>
      <vt:variant>
        <vt:i4>917577</vt:i4>
      </vt:variant>
      <vt:variant>
        <vt:i4>21</vt:i4>
      </vt:variant>
      <vt:variant>
        <vt:i4>0</vt:i4>
      </vt:variant>
      <vt:variant>
        <vt:i4>5</vt:i4>
      </vt:variant>
      <vt:variant>
        <vt:lpwstr>http://www.medicines.org.uk/</vt:lpwstr>
      </vt:variant>
      <vt:variant>
        <vt:lpwstr/>
      </vt:variant>
      <vt:variant>
        <vt:i4>2883689</vt:i4>
      </vt:variant>
      <vt:variant>
        <vt:i4>18</vt:i4>
      </vt:variant>
      <vt:variant>
        <vt:i4>0</vt:i4>
      </vt:variant>
      <vt:variant>
        <vt:i4>5</vt:i4>
      </vt:variant>
      <vt:variant>
        <vt:lpwstr>http://yellowcard.mhra.gov.uk/</vt:lpwstr>
      </vt:variant>
      <vt:variant>
        <vt:lpwstr/>
      </vt:variant>
      <vt:variant>
        <vt:i4>2556002</vt:i4>
      </vt:variant>
      <vt:variant>
        <vt:i4>15</vt:i4>
      </vt:variant>
      <vt:variant>
        <vt:i4>0</vt:i4>
      </vt:variant>
      <vt:variant>
        <vt:i4>5</vt:i4>
      </vt:variant>
      <vt:variant>
        <vt:lpwstr>http://www.bnf.org/</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FURNER, Rosie (LIVERPOOL UNIVERSITY HOSPITALS NHS FOUNDATION TRUST)</cp:lastModifiedBy>
  <cp:revision>2</cp:revision>
  <cp:lastPrinted>2020-03-24T11:33:00Z</cp:lastPrinted>
  <dcterms:created xsi:type="dcterms:W3CDTF">2024-07-12T12:36:00Z</dcterms:created>
  <dcterms:modified xsi:type="dcterms:W3CDTF">2024-07-12T12:36:00Z</dcterms:modified>
</cp:coreProperties>
</file>