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4B6" w:rsidRPr="002A24B6" w:rsidRDefault="002A24B6" w:rsidP="00C9058E">
      <w:pPr>
        <w:spacing w:before="120"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en-GB"/>
        </w:rPr>
      </w:pPr>
      <w:bookmarkStart w:id="0" w:name="_GoBack"/>
      <w:r w:rsidRPr="00C9058E">
        <w:rPr>
          <w:rFonts w:ascii="Arial" w:eastAsia="Times New Roman" w:hAnsi="Arial" w:cs="Arial"/>
          <w:b/>
          <w:bCs/>
          <w:lang w:eastAsia="en-GB"/>
        </w:rPr>
        <w:t xml:space="preserve">Key </w:t>
      </w:r>
      <w:r w:rsidRPr="002A24B6">
        <w:rPr>
          <w:rFonts w:ascii="Arial" w:eastAsia="Times New Roman" w:hAnsi="Arial" w:cs="Arial"/>
          <w:b/>
          <w:bCs/>
          <w:lang w:eastAsia="en-GB"/>
        </w:rPr>
        <w:t xml:space="preserve">questions </w:t>
      </w:r>
      <w:r w:rsidR="00930423">
        <w:rPr>
          <w:rFonts w:ascii="Arial" w:eastAsia="Times New Roman" w:hAnsi="Arial" w:cs="Arial"/>
          <w:b/>
          <w:bCs/>
          <w:lang w:eastAsia="en-GB"/>
        </w:rPr>
        <w:t xml:space="preserve">to ask </w:t>
      </w:r>
      <w:r w:rsidRPr="002A24B6">
        <w:rPr>
          <w:rFonts w:ascii="Arial" w:eastAsia="Times New Roman" w:hAnsi="Arial" w:cs="Arial"/>
          <w:b/>
          <w:bCs/>
          <w:lang w:eastAsia="en-GB"/>
        </w:rPr>
        <w:t>about the u</w:t>
      </w:r>
      <w:r w:rsidRPr="00C9058E">
        <w:rPr>
          <w:rFonts w:ascii="Arial" w:eastAsia="Times New Roman" w:hAnsi="Arial" w:cs="Arial"/>
          <w:b/>
          <w:bCs/>
          <w:lang w:eastAsia="en-GB"/>
        </w:rPr>
        <w:t>se of medicines in pregnancy</w:t>
      </w:r>
    </w:p>
    <w:bookmarkEnd w:id="0"/>
    <w:p w:rsidR="002A24B6" w:rsidRPr="00C9058E" w:rsidRDefault="002A24B6" w:rsidP="00C9058E">
      <w:pPr>
        <w:spacing w:before="120" w:after="0" w:line="240" w:lineRule="auto"/>
        <w:jc w:val="center"/>
        <w:outlineLvl w:val="3"/>
        <w:rPr>
          <w:rFonts w:ascii="Arial" w:eastAsia="Times New Roman" w:hAnsi="Arial" w:cs="Arial"/>
          <w:b/>
          <w:bCs/>
          <w:lang w:eastAsia="en-GB"/>
        </w:rPr>
      </w:pPr>
      <w:r w:rsidRPr="002A24B6">
        <w:rPr>
          <w:rFonts w:ascii="Arial" w:eastAsia="Times New Roman" w:hAnsi="Arial" w:cs="Arial"/>
          <w:b/>
          <w:bCs/>
          <w:lang w:eastAsia="en-GB"/>
        </w:rPr>
        <w:t xml:space="preserve">This document is designed to facilitate patient consultations around the suitability of medicines use in </w:t>
      </w:r>
      <w:r w:rsidRPr="00C9058E">
        <w:rPr>
          <w:rFonts w:ascii="Arial" w:eastAsia="Times New Roman" w:hAnsi="Arial" w:cs="Arial"/>
          <w:b/>
          <w:bCs/>
          <w:lang w:eastAsia="en-GB"/>
        </w:rPr>
        <w:t>a pregnant woman</w:t>
      </w:r>
      <w:r w:rsidRPr="002A24B6">
        <w:rPr>
          <w:rFonts w:ascii="Arial" w:eastAsia="Times New Roman" w:hAnsi="Arial" w:cs="Arial"/>
          <w:b/>
          <w:bCs/>
          <w:lang w:eastAsia="en-GB"/>
        </w:rPr>
        <w:t xml:space="preserve">.  It is part of a series </w:t>
      </w:r>
      <w:r w:rsidRPr="00C9058E">
        <w:rPr>
          <w:rFonts w:ascii="Arial" w:eastAsia="Times New Roman" w:hAnsi="Arial" w:cs="Arial"/>
          <w:b/>
          <w:bCs/>
          <w:lang w:eastAsia="en-GB"/>
        </w:rPr>
        <w:t xml:space="preserve">to help pharmacy professionals answer questions about commonly-asked therapeutic topics.  The full module can be found at </w:t>
      </w:r>
      <w:hyperlink r:id="rId7" w:history="1">
        <w:r w:rsidRPr="00C9058E">
          <w:rPr>
            <w:rFonts w:ascii="Arial" w:eastAsia="Times New Roman" w:hAnsi="Arial" w:cs="Arial"/>
            <w:b/>
            <w:bCs/>
            <w:color w:val="0000FF"/>
            <w:u w:val="single"/>
            <w:lang w:eastAsia="en-GB"/>
          </w:rPr>
          <w:t>www.sps.nhs.uk</w:t>
        </w:r>
      </w:hyperlink>
    </w:p>
    <w:p w:rsidR="002A24B6" w:rsidRPr="002A24B6" w:rsidRDefault="002A24B6" w:rsidP="00C9058E">
      <w:pPr>
        <w:spacing w:before="120" w:after="0" w:line="240" w:lineRule="auto"/>
        <w:rPr>
          <w:rFonts w:ascii="Arial" w:eastAsia="Times New Roman" w:hAnsi="Arial" w:cs="Arial"/>
          <w:lang w:eastAsia="en-GB"/>
        </w:rPr>
      </w:pPr>
      <w:r w:rsidRPr="002A24B6">
        <w:rPr>
          <w:rFonts w:ascii="Arial" w:eastAsia="Times New Roman" w:hAnsi="Arial" w:cs="Arial"/>
          <w:lang w:eastAsia="en-GB"/>
        </w:rPr>
        <w:t>Document your findings from any consultations/ discussions below.  This can be attached to patient notes if required.</w:t>
      </w:r>
    </w:p>
    <w:p w:rsidR="002A24B6" w:rsidRPr="00C9058E" w:rsidRDefault="002A24B6" w:rsidP="00C9058E">
      <w:pPr>
        <w:spacing w:before="120" w:after="0" w:line="240" w:lineRule="auto"/>
        <w:rPr>
          <w:rFonts w:ascii="Arial" w:hAnsi="Arial" w:cs="Arial"/>
        </w:rPr>
      </w:pPr>
      <w:r w:rsidRPr="00C9058E">
        <w:rPr>
          <w:rFonts w:ascii="Arial" w:hAnsi="Arial" w:cs="Arial"/>
        </w:rPr>
        <w:t xml:space="preserve">The answers to these questions provide useful information to assess the risk to the </w:t>
      </w:r>
      <w:proofErr w:type="spellStart"/>
      <w:r w:rsidRPr="00C9058E">
        <w:rPr>
          <w:rFonts w:ascii="Arial" w:hAnsi="Arial" w:cs="Arial"/>
        </w:rPr>
        <w:t>fetus</w:t>
      </w:r>
      <w:proofErr w:type="spellEnd"/>
      <w:r w:rsidRPr="00C9058E">
        <w:rPr>
          <w:rFonts w:ascii="Arial" w:hAnsi="Arial" w:cs="Arial"/>
        </w:rPr>
        <w:t>, and the needs of and benefits to, the mother.</w:t>
      </w:r>
    </w:p>
    <w:p w:rsidR="002A24B6" w:rsidRPr="00C9058E" w:rsidRDefault="002A24B6" w:rsidP="00C9058E">
      <w:pPr>
        <w:spacing w:before="120" w:after="0" w:line="240" w:lineRule="auto"/>
        <w:rPr>
          <w:rFonts w:ascii="Arial" w:hAnsi="Arial" w:cs="Arial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3397"/>
        <w:gridCol w:w="6378"/>
        <w:gridCol w:w="4893"/>
      </w:tblGrid>
      <w:tr w:rsidR="002A24B6" w:rsidRPr="00C9058E" w:rsidTr="00930423">
        <w:tc>
          <w:tcPr>
            <w:tcW w:w="1158" w:type="pct"/>
          </w:tcPr>
          <w:p w:rsidR="002A24B6" w:rsidRPr="00C9058E" w:rsidRDefault="002A24B6" w:rsidP="00930423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9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Question</w:t>
            </w:r>
          </w:p>
        </w:tc>
        <w:tc>
          <w:tcPr>
            <w:tcW w:w="2174" w:type="pct"/>
          </w:tcPr>
          <w:p w:rsidR="002A24B6" w:rsidRPr="00C9058E" w:rsidRDefault="002A24B6" w:rsidP="00930423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90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Your Notes</w:t>
            </w:r>
          </w:p>
        </w:tc>
        <w:tc>
          <w:tcPr>
            <w:tcW w:w="1668" w:type="pct"/>
          </w:tcPr>
          <w:p w:rsidR="002A24B6" w:rsidRPr="00C9058E" w:rsidRDefault="002A24B6" w:rsidP="009304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C9058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Comment</w:t>
            </w:r>
          </w:p>
        </w:tc>
      </w:tr>
      <w:tr w:rsidR="00AD7ADB" w:rsidRPr="00C9058E" w:rsidTr="00930423">
        <w:tc>
          <w:tcPr>
            <w:tcW w:w="1158" w:type="pct"/>
            <w:shd w:val="clear" w:color="auto" w:fill="DEEAF6" w:themeFill="accent1" w:themeFillTint="33"/>
          </w:tcPr>
          <w:p w:rsidR="002A24B6" w:rsidRPr="00C9058E" w:rsidRDefault="002A24B6" w:rsidP="0093042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058E">
              <w:rPr>
                <w:rFonts w:ascii="Arial" w:hAnsi="Arial" w:cs="Arial"/>
                <w:b/>
                <w:bCs/>
                <w:sz w:val="20"/>
                <w:szCs w:val="20"/>
              </w:rPr>
              <w:t>Information about the patient</w:t>
            </w:r>
          </w:p>
        </w:tc>
        <w:tc>
          <w:tcPr>
            <w:tcW w:w="2174" w:type="pct"/>
            <w:shd w:val="clear" w:color="auto" w:fill="DEEAF6" w:themeFill="accent1" w:themeFillTint="33"/>
          </w:tcPr>
          <w:p w:rsidR="002A24B6" w:rsidRPr="00C9058E" w:rsidRDefault="002A24B6" w:rsidP="0093042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8" w:type="pct"/>
            <w:shd w:val="clear" w:color="auto" w:fill="DEEAF6" w:themeFill="accent1" w:themeFillTint="33"/>
          </w:tcPr>
          <w:p w:rsidR="002A24B6" w:rsidRPr="00C9058E" w:rsidRDefault="002A24B6" w:rsidP="0093042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9058E" w:rsidRPr="00C9058E" w:rsidTr="00930423">
        <w:trPr>
          <w:trHeight w:val="840"/>
        </w:trPr>
        <w:tc>
          <w:tcPr>
            <w:tcW w:w="1158" w:type="pct"/>
          </w:tcPr>
          <w:p w:rsidR="00C9058E" w:rsidRPr="00C9058E" w:rsidRDefault="00C9058E" w:rsidP="009304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058E">
              <w:rPr>
                <w:rFonts w:ascii="Arial" w:hAnsi="Arial" w:cs="Arial"/>
                <w:sz w:val="20"/>
                <w:szCs w:val="20"/>
              </w:rPr>
              <w:t>Age</w:t>
            </w:r>
          </w:p>
        </w:tc>
        <w:tc>
          <w:tcPr>
            <w:tcW w:w="2174" w:type="pct"/>
          </w:tcPr>
          <w:p w:rsidR="00C9058E" w:rsidRPr="00C9058E" w:rsidRDefault="00C9058E" w:rsidP="009304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pct"/>
            <w:vMerge w:val="restart"/>
          </w:tcPr>
          <w:p w:rsidR="00AD7ADB" w:rsidRDefault="00AD7ADB" w:rsidP="009304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7ADB">
              <w:rPr>
                <w:rFonts w:ascii="Arial" w:hAnsi="Arial" w:cs="Arial"/>
                <w:sz w:val="20"/>
                <w:szCs w:val="20"/>
              </w:rPr>
              <w:t>It is important to note that there is a 2-3% background risk of congenital malformations for a normal healthy young mother, irrespective of any medicines used during pregnancy.</w:t>
            </w:r>
          </w:p>
          <w:p w:rsidR="00C9058E" w:rsidRPr="00C9058E" w:rsidRDefault="00C9058E" w:rsidP="009304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058E">
              <w:rPr>
                <w:rFonts w:ascii="Arial" w:hAnsi="Arial" w:cs="Arial"/>
                <w:sz w:val="20"/>
                <w:szCs w:val="20"/>
              </w:rPr>
              <w:t>The risk of having a baby with a congenital malformation may be increased by factors including increasing age, poor maternal health and poor familial and obstetric history.</w:t>
            </w:r>
          </w:p>
        </w:tc>
      </w:tr>
      <w:tr w:rsidR="00C9058E" w:rsidRPr="00C9058E" w:rsidTr="00930423">
        <w:tc>
          <w:tcPr>
            <w:tcW w:w="1158" w:type="pct"/>
          </w:tcPr>
          <w:p w:rsidR="00C9058E" w:rsidRPr="00C9058E" w:rsidRDefault="00C9058E" w:rsidP="009304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058E">
              <w:rPr>
                <w:rFonts w:ascii="Arial" w:hAnsi="Arial" w:cs="Arial"/>
                <w:sz w:val="20"/>
                <w:szCs w:val="20"/>
              </w:rPr>
              <w:t>General health</w:t>
            </w:r>
          </w:p>
        </w:tc>
        <w:tc>
          <w:tcPr>
            <w:tcW w:w="2174" w:type="pct"/>
          </w:tcPr>
          <w:p w:rsidR="00C9058E" w:rsidRPr="00C9058E" w:rsidRDefault="00C9058E" w:rsidP="009304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pct"/>
            <w:vMerge/>
          </w:tcPr>
          <w:p w:rsidR="00C9058E" w:rsidRPr="00C9058E" w:rsidRDefault="00C9058E" w:rsidP="009304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4F3" w:rsidRPr="00C9058E" w:rsidTr="00930423">
        <w:tc>
          <w:tcPr>
            <w:tcW w:w="1158" w:type="pct"/>
          </w:tcPr>
          <w:p w:rsidR="009564F3" w:rsidRPr="00C9058E" w:rsidRDefault="009564F3" w:rsidP="009304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woman want to breastfeed?</w:t>
            </w:r>
          </w:p>
        </w:tc>
        <w:tc>
          <w:tcPr>
            <w:tcW w:w="2174" w:type="pct"/>
          </w:tcPr>
          <w:p w:rsidR="009564F3" w:rsidRPr="00C9058E" w:rsidRDefault="009564F3" w:rsidP="009304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pct"/>
          </w:tcPr>
          <w:p w:rsidR="009564F3" w:rsidRPr="00C9058E" w:rsidRDefault="009564F3" w:rsidP="009304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Some medicines may be used in pregnancy but the advice could be to avoid in breastfeeding so it is best to consider the medicines in both pregnancy and breastfeeding. </w:t>
            </w:r>
          </w:p>
        </w:tc>
      </w:tr>
      <w:tr w:rsidR="00AD7ADB" w:rsidRPr="00C9058E" w:rsidTr="00930423">
        <w:tc>
          <w:tcPr>
            <w:tcW w:w="1158" w:type="pct"/>
          </w:tcPr>
          <w:p w:rsidR="002A24B6" w:rsidRPr="00C9058E" w:rsidRDefault="002A24B6" w:rsidP="009304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058E">
              <w:rPr>
                <w:rFonts w:ascii="Arial" w:hAnsi="Arial" w:cs="Arial"/>
                <w:sz w:val="20"/>
                <w:szCs w:val="20"/>
              </w:rPr>
              <w:t>Pregnant or trying to conceive?</w:t>
            </w:r>
          </w:p>
        </w:tc>
        <w:tc>
          <w:tcPr>
            <w:tcW w:w="2174" w:type="pct"/>
          </w:tcPr>
          <w:p w:rsidR="002A24B6" w:rsidRPr="00C9058E" w:rsidRDefault="002A24B6" w:rsidP="009304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pct"/>
          </w:tcPr>
          <w:p w:rsidR="002A24B6" w:rsidRPr="00C9058E" w:rsidRDefault="002A24B6" w:rsidP="009304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ADB" w:rsidRPr="00C9058E" w:rsidTr="00930423">
        <w:tc>
          <w:tcPr>
            <w:tcW w:w="1158" w:type="pct"/>
          </w:tcPr>
          <w:p w:rsidR="002A24B6" w:rsidRPr="00C9058E" w:rsidRDefault="002A24B6" w:rsidP="009304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058E">
              <w:rPr>
                <w:rFonts w:ascii="Arial" w:hAnsi="Arial" w:cs="Arial"/>
                <w:sz w:val="20"/>
                <w:szCs w:val="20"/>
              </w:rPr>
              <w:t>Has the patient taken the medicine already or are they considering taking it?</w:t>
            </w:r>
          </w:p>
        </w:tc>
        <w:tc>
          <w:tcPr>
            <w:tcW w:w="2174" w:type="pct"/>
          </w:tcPr>
          <w:p w:rsidR="002A24B6" w:rsidRPr="00C9058E" w:rsidRDefault="002A24B6" w:rsidP="009304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pct"/>
          </w:tcPr>
          <w:p w:rsidR="00C9058E" w:rsidRPr="00C9058E" w:rsidRDefault="00C9058E" w:rsidP="009304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058E">
              <w:rPr>
                <w:rFonts w:ascii="Arial" w:hAnsi="Arial" w:cs="Arial"/>
                <w:sz w:val="20"/>
                <w:szCs w:val="20"/>
              </w:rPr>
              <w:t>The ideal is to consider medicines before exposure. You may be in a position to simply advise against exposure if</w:t>
            </w:r>
            <w:r>
              <w:rPr>
                <w:rFonts w:ascii="Arial" w:hAnsi="Arial" w:cs="Arial"/>
                <w:sz w:val="20"/>
                <w:szCs w:val="20"/>
              </w:rPr>
              <w:t xml:space="preserve"> it has not already been taken.</w:t>
            </w:r>
          </w:p>
          <w:p w:rsidR="002A24B6" w:rsidRPr="00C9058E" w:rsidRDefault="00C9058E" w:rsidP="009304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058E">
              <w:rPr>
                <w:rFonts w:ascii="Arial" w:hAnsi="Arial" w:cs="Arial"/>
                <w:sz w:val="20"/>
                <w:szCs w:val="20"/>
              </w:rPr>
              <w:t>More detailed scans, reduced doses, additional drug monitoring etc. may be necessary if exposure has already occurred.</w:t>
            </w:r>
          </w:p>
        </w:tc>
      </w:tr>
      <w:tr w:rsidR="00930423" w:rsidRPr="00C9058E" w:rsidTr="00930423">
        <w:tc>
          <w:tcPr>
            <w:tcW w:w="5000" w:type="pct"/>
            <w:gridSpan w:val="3"/>
            <w:shd w:val="clear" w:color="auto" w:fill="DEEAF6" w:themeFill="accent1" w:themeFillTint="33"/>
          </w:tcPr>
          <w:p w:rsidR="00930423" w:rsidRPr="00C9058E" w:rsidRDefault="00930423" w:rsidP="009304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058E">
              <w:rPr>
                <w:rFonts w:ascii="Arial" w:hAnsi="Arial" w:cs="Arial"/>
                <w:b/>
                <w:bCs/>
                <w:sz w:val="20"/>
                <w:szCs w:val="20"/>
              </w:rPr>
              <w:t>Information about the indication</w:t>
            </w:r>
          </w:p>
        </w:tc>
      </w:tr>
      <w:tr w:rsidR="00930423" w:rsidRPr="00C9058E" w:rsidTr="00930423">
        <w:tc>
          <w:tcPr>
            <w:tcW w:w="1158" w:type="pct"/>
          </w:tcPr>
          <w:p w:rsidR="00930423" w:rsidRPr="00C9058E" w:rsidRDefault="00930423" w:rsidP="009304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what condition is the medicine being taken?</w:t>
            </w:r>
          </w:p>
        </w:tc>
        <w:tc>
          <w:tcPr>
            <w:tcW w:w="2174" w:type="pct"/>
          </w:tcPr>
          <w:p w:rsidR="00930423" w:rsidRPr="00C9058E" w:rsidRDefault="00930423" w:rsidP="009304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pct"/>
          </w:tcPr>
          <w:p w:rsidR="00930423" w:rsidRPr="00C9058E" w:rsidRDefault="00930423" w:rsidP="009304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1FA6">
              <w:rPr>
                <w:rFonts w:ascii="Arial" w:hAnsi="Arial" w:cs="Arial"/>
                <w:sz w:val="20"/>
                <w:szCs w:val="20"/>
              </w:rPr>
              <w:t>It is helpful to know the indication in order to be able to provide the best information about potential risk, benefit, and clinical need for a medicine; and to suggest alternatives if necessary or clinically possible.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30423" w:rsidRPr="00C9058E" w:rsidTr="00930423">
        <w:tc>
          <w:tcPr>
            <w:tcW w:w="5000" w:type="pct"/>
            <w:gridSpan w:val="3"/>
            <w:shd w:val="clear" w:color="auto" w:fill="DEEAF6" w:themeFill="accent1" w:themeFillTint="33"/>
          </w:tcPr>
          <w:p w:rsidR="00930423" w:rsidRPr="00C9058E" w:rsidRDefault="00930423" w:rsidP="0093042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058E">
              <w:rPr>
                <w:rFonts w:ascii="Arial" w:hAnsi="Arial" w:cs="Arial"/>
                <w:b/>
                <w:bCs/>
                <w:sz w:val="20"/>
                <w:szCs w:val="20"/>
              </w:rPr>
              <w:t>Information about the medicine and therapy</w:t>
            </w:r>
          </w:p>
        </w:tc>
      </w:tr>
      <w:tr w:rsidR="00930423" w:rsidRPr="00C9058E" w:rsidTr="00930423">
        <w:tc>
          <w:tcPr>
            <w:tcW w:w="1158" w:type="pct"/>
          </w:tcPr>
          <w:p w:rsidR="00930423" w:rsidRPr="00C9058E" w:rsidRDefault="00930423" w:rsidP="009304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058E">
              <w:rPr>
                <w:rFonts w:ascii="Arial" w:hAnsi="Arial" w:cs="Arial"/>
                <w:sz w:val="20"/>
                <w:szCs w:val="20"/>
              </w:rPr>
              <w:lastRenderedPageBreak/>
              <w:t>The proposed medicine(s) and any other medicines the patient is taking or wants to take (generic or brand name, dose, frequency, route).</w:t>
            </w:r>
          </w:p>
        </w:tc>
        <w:tc>
          <w:tcPr>
            <w:tcW w:w="2174" w:type="pct"/>
          </w:tcPr>
          <w:p w:rsidR="00930423" w:rsidRPr="00C9058E" w:rsidRDefault="00930423" w:rsidP="009304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pct"/>
          </w:tcPr>
          <w:p w:rsidR="00930423" w:rsidRPr="00C9058E" w:rsidRDefault="00930423" w:rsidP="009304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423" w:rsidRPr="00C9058E" w:rsidTr="00930423">
        <w:tc>
          <w:tcPr>
            <w:tcW w:w="1158" w:type="pct"/>
          </w:tcPr>
          <w:p w:rsidR="00930423" w:rsidRPr="00C9058E" w:rsidRDefault="00930423" w:rsidP="009304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058E">
              <w:rPr>
                <w:rFonts w:ascii="Arial" w:hAnsi="Arial" w:cs="Arial"/>
                <w:sz w:val="20"/>
                <w:szCs w:val="20"/>
              </w:rPr>
              <w:t xml:space="preserve">Is drug therapy necessary? </w:t>
            </w:r>
          </w:p>
        </w:tc>
        <w:tc>
          <w:tcPr>
            <w:tcW w:w="2174" w:type="pct"/>
          </w:tcPr>
          <w:p w:rsidR="00930423" w:rsidRPr="00C9058E" w:rsidRDefault="00930423" w:rsidP="009304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pct"/>
          </w:tcPr>
          <w:p w:rsidR="00930423" w:rsidRPr="00C9058E" w:rsidRDefault="00930423" w:rsidP="009304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058E">
              <w:rPr>
                <w:rFonts w:ascii="Arial" w:hAnsi="Arial" w:cs="Arial"/>
                <w:sz w:val="20"/>
                <w:szCs w:val="20"/>
              </w:rPr>
              <w:t>A stepwise approach may be possible, starting with non-pharmacological options.</w:t>
            </w:r>
          </w:p>
        </w:tc>
      </w:tr>
      <w:tr w:rsidR="00930423" w:rsidRPr="00C9058E" w:rsidTr="00930423">
        <w:tc>
          <w:tcPr>
            <w:tcW w:w="1158" w:type="pct"/>
          </w:tcPr>
          <w:p w:rsidR="00930423" w:rsidRPr="00C9058E" w:rsidRDefault="00930423" w:rsidP="009304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058E">
              <w:rPr>
                <w:rFonts w:ascii="Arial" w:hAnsi="Arial" w:cs="Arial"/>
                <w:sz w:val="20"/>
                <w:szCs w:val="20"/>
              </w:rPr>
              <w:t>Have other therapies or medicines been tried?</w:t>
            </w:r>
          </w:p>
        </w:tc>
        <w:tc>
          <w:tcPr>
            <w:tcW w:w="2174" w:type="pct"/>
          </w:tcPr>
          <w:p w:rsidR="00930423" w:rsidRPr="00C9058E" w:rsidRDefault="00930423" w:rsidP="009304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pct"/>
          </w:tcPr>
          <w:p w:rsidR="00930423" w:rsidRPr="00C9058E" w:rsidRDefault="00930423" w:rsidP="009304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don’t want to recommend a treatment that may have been unsuccessfully tried previously.</w:t>
            </w:r>
          </w:p>
        </w:tc>
      </w:tr>
      <w:tr w:rsidR="00930423" w:rsidRPr="00C9058E" w:rsidTr="00930423">
        <w:tc>
          <w:tcPr>
            <w:tcW w:w="1158" w:type="pct"/>
          </w:tcPr>
          <w:p w:rsidR="00930423" w:rsidRPr="00C9058E" w:rsidRDefault="00930423" w:rsidP="009304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058E">
              <w:rPr>
                <w:rFonts w:ascii="Arial" w:hAnsi="Arial" w:cs="Arial"/>
                <w:sz w:val="20"/>
                <w:szCs w:val="20"/>
              </w:rPr>
              <w:t>Has the patient been on this or alternative medicine(s) previously (including during previous pregnancies) and were symptoms controlled?</w:t>
            </w:r>
          </w:p>
        </w:tc>
        <w:tc>
          <w:tcPr>
            <w:tcW w:w="2174" w:type="pct"/>
          </w:tcPr>
          <w:p w:rsidR="00930423" w:rsidRPr="00C9058E" w:rsidRDefault="00930423" w:rsidP="009304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pct"/>
          </w:tcPr>
          <w:p w:rsidR="00930423" w:rsidRPr="00C9058E" w:rsidRDefault="00930423" w:rsidP="009304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Poor maternal health is a risk to the developing baby so control of a maternal condition(s) is important to consider in the risk v benefit assessment.</w:t>
            </w:r>
          </w:p>
        </w:tc>
      </w:tr>
      <w:tr w:rsidR="00930423" w:rsidRPr="00C9058E" w:rsidTr="00930423">
        <w:tc>
          <w:tcPr>
            <w:tcW w:w="1158" w:type="pct"/>
            <w:shd w:val="clear" w:color="auto" w:fill="DEEAF6" w:themeFill="accent1" w:themeFillTint="33"/>
          </w:tcPr>
          <w:p w:rsidR="00930423" w:rsidRPr="00C9058E" w:rsidRDefault="00930423" w:rsidP="0093042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058E">
              <w:rPr>
                <w:rFonts w:ascii="Arial" w:hAnsi="Arial" w:cs="Arial"/>
                <w:b/>
                <w:bCs/>
                <w:sz w:val="20"/>
                <w:szCs w:val="20"/>
              </w:rPr>
              <w:t>Information about the pregnancy</w:t>
            </w:r>
          </w:p>
        </w:tc>
        <w:tc>
          <w:tcPr>
            <w:tcW w:w="2174" w:type="pct"/>
            <w:shd w:val="clear" w:color="auto" w:fill="DEEAF6" w:themeFill="accent1" w:themeFillTint="33"/>
          </w:tcPr>
          <w:p w:rsidR="00930423" w:rsidRPr="00C9058E" w:rsidRDefault="00930423" w:rsidP="0093042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8" w:type="pct"/>
            <w:shd w:val="clear" w:color="auto" w:fill="DEEAF6" w:themeFill="accent1" w:themeFillTint="33"/>
          </w:tcPr>
          <w:p w:rsidR="00930423" w:rsidRPr="00C9058E" w:rsidRDefault="00930423" w:rsidP="0093042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0423" w:rsidRPr="00C9058E" w:rsidTr="00930423">
        <w:tc>
          <w:tcPr>
            <w:tcW w:w="1158" w:type="pct"/>
          </w:tcPr>
          <w:p w:rsidR="00930423" w:rsidRPr="00C9058E" w:rsidRDefault="00930423" w:rsidP="009304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058E">
              <w:rPr>
                <w:rFonts w:ascii="Arial" w:hAnsi="Arial" w:cs="Arial"/>
                <w:sz w:val="20"/>
                <w:szCs w:val="20"/>
              </w:rPr>
              <w:t>How many weeks pregnant was the woman pregnant when she first started taking the medicine?</w:t>
            </w:r>
          </w:p>
        </w:tc>
        <w:tc>
          <w:tcPr>
            <w:tcW w:w="2174" w:type="pct"/>
          </w:tcPr>
          <w:p w:rsidR="00930423" w:rsidRPr="00C9058E" w:rsidRDefault="00930423" w:rsidP="009304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pct"/>
          </w:tcPr>
          <w:p w:rsidR="00930423" w:rsidRPr="00C9058E" w:rsidRDefault="00930423" w:rsidP="009304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1FA6">
              <w:rPr>
                <w:rFonts w:ascii="Arial" w:hAnsi="Arial" w:cs="Arial"/>
                <w:sz w:val="20"/>
                <w:szCs w:val="20"/>
              </w:rPr>
              <w:t>The stage of pregnancy in weeks is very useful; at the time of the enquiry and at the time of the exposure. Be as accurate as possible</w:t>
            </w:r>
            <w:r>
              <w:rPr>
                <w:rFonts w:ascii="Arial" w:hAnsi="Arial" w:cs="Arial"/>
                <w:sz w:val="20"/>
                <w:szCs w:val="20"/>
              </w:rPr>
              <w:t xml:space="preserve"> because </w:t>
            </w:r>
            <w:r w:rsidRPr="001E1FA6">
              <w:rPr>
                <w:rFonts w:ascii="Arial" w:hAnsi="Arial" w:cs="Arial"/>
                <w:sz w:val="20"/>
                <w:szCs w:val="20"/>
              </w:rPr>
              <w:t xml:space="preserve">developmental sensitivities to teratogens may be dependent on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1E1FA6">
              <w:rPr>
                <w:rFonts w:ascii="Arial" w:hAnsi="Arial" w:cs="Arial"/>
                <w:sz w:val="20"/>
                <w:szCs w:val="20"/>
              </w:rPr>
              <w:t>stage of pregnancy.</w:t>
            </w:r>
          </w:p>
        </w:tc>
      </w:tr>
      <w:tr w:rsidR="00930423" w:rsidRPr="00C9058E" w:rsidTr="00930423">
        <w:tc>
          <w:tcPr>
            <w:tcW w:w="1158" w:type="pct"/>
          </w:tcPr>
          <w:p w:rsidR="00930423" w:rsidRPr="00C9058E" w:rsidRDefault="00930423" w:rsidP="009304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058E">
              <w:rPr>
                <w:rFonts w:ascii="Arial" w:hAnsi="Arial" w:cs="Arial"/>
                <w:sz w:val="20"/>
                <w:szCs w:val="20"/>
              </w:rPr>
              <w:t>How many weeks pregnant is she now?</w:t>
            </w:r>
          </w:p>
        </w:tc>
        <w:tc>
          <w:tcPr>
            <w:tcW w:w="2174" w:type="pct"/>
          </w:tcPr>
          <w:p w:rsidR="00930423" w:rsidRPr="00C9058E" w:rsidRDefault="00930423" w:rsidP="009304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pct"/>
          </w:tcPr>
          <w:p w:rsidR="00930423" w:rsidRPr="00C9058E" w:rsidRDefault="00930423" w:rsidP="009304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423" w:rsidRPr="00C9058E" w:rsidTr="00930423">
        <w:tc>
          <w:tcPr>
            <w:tcW w:w="1158" w:type="pct"/>
          </w:tcPr>
          <w:p w:rsidR="00930423" w:rsidRPr="00C9058E" w:rsidRDefault="00930423" w:rsidP="009304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058E">
              <w:rPr>
                <w:rFonts w:ascii="Arial" w:hAnsi="Arial" w:cs="Arial"/>
                <w:sz w:val="20"/>
                <w:szCs w:val="20"/>
              </w:rPr>
              <w:t>Has the woman had any previous pregnancies and what was the outcome?</w:t>
            </w:r>
          </w:p>
        </w:tc>
        <w:tc>
          <w:tcPr>
            <w:tcW w:w="2174" w:type="pct"/>
          </w:tcPr>
          <w:p w:rsidR="00930423" w:rsidRPr="00C9058E" w:rsidRDefault="00930423" w:rsidP="009304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pct"/>
          </w:tcPr>
          <w:p w:rsidR="00930423" w:rsidRDefault="00930423" w:rsidP="009304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 is useful to know a woman’s obstetric history </w:t>
            </w:r>
            <w:r w:rsidRPr="00987781">
              <w:rPr>
                <w:rFonts w:ascii="Arial" w:hAnsi="Arial" w:cs="Arial"/>
                <w:sz w:val="20"/>
                <w:szCs w:val="20"/>
              </w:rPr>
              <w:t>as a factor for establishing background risk irrespective of the medicine(s) being considered or taken.</w:t>
            </w:r>
          </w:p>
          <w:p w:rsidR="00930423" w:rsidRPr="00C9058E" w:rsidRDefault="00930423" w:rsidP="009304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it is not the first pregnancy then may be able to discuss treatment during previous pregnancies </w:t>
            </w:r>
          </w:p>
        </w:tc>
      </w:tr>
      <w:tr w:rsidR="00930423" w:rsidRPr="00C9058E" w:rsidTr="00930423">
        <w:tc>
          <w:tcPr>
            <w:tcW w:w="1158" w:type="pct"/>
          </w:tcPr>
          <w:p w:rsidR="00930423" w:rsidRPr="00C9058E" w:rsidRDefault="00930423" w:rsidP="009304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058E">
              <w:rPr>
                <w:rFonts w:ascii="Arial" w:hAnsi="Arial" w:cs="Arial"/>
                <w:sz w:val="20"/>
                <w:szCs w:val="20"/>
              </w:rPr>
              <w:t>Is there a family history of malformations or history of recurrent miscarriages?</w:t>
            </w:r>
          </w:p>
        </w:tc>
        <w:tc>
          <w:tcPr>
            <w:tcW w:w="2174" w:type="pct"/>
          </w:tcPr>
          <w:p w:rsidR="00930423" w:rsidRPr="00C9058E" w:rsidRDefault="00930423" w:rsidP="009304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pct"/>
          </w:tcPr>
          <w:p w:rsidR="00930423" w:rsidRPr="00C9058E" w:rsidRDefault="00930423" w:rsidP="009304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1FA6">
              <w:rPr>
                <w:rFonts w:ascii="Arial" w:hAnsi="Arial" w:cs="Arial"/>
                <w:sz w:val="20"/>
                <w:szCs w:val="20"/>
              </w:rPr>
              <w:t>It is useful to know the familial obstetric history as a factor for establishing background risk irrespective of the medicine(s) being considered or taken.</w:t>
            </w:r>
          </w:p>
        </w:tc>
      </w:tr>
      <w:tr w:rsidR="00930423" w:rsidRPr="00C9058E" w:rsidTr="00930423">
        <w:tc>
          <w:tcPr>
            <w:tcW w:w="1158" w:type="pct"/>
          </w:tcPr>
          <w:p w:rsidR="00930423" w:rsidRPr="00C9058E" w:rsidRDefault="00930423" w:rsidP="009304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058E">
              <w:rPr>
                <w:rFonts w:ascii="Arial" w:hAnsi="Arial" w:cs="Arial"/>
                <w:sz w:val="20"/>
                <w:szCs w:val="20"/>
              </w:rPr>
              <w:t>Have any investigations been performed (</w:t>
            </w:r>
            <w:proofErr w:type="spellStart"/>
            <w:r w:rsidRPr="00C9058E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C9058E">
              <w:rPr>
                <w:rFonts w:ascii="Arial" w:hAnsi="Arial" w:cs="Arial"/>
                <w:sz w:val="20"/>
                <w:szCs w:val="20"/>
              </w:rPr>
              <w:t xml:space="preserve"> ultrasound scans)?</w:t>
            </w:r>
          </w:p>
        </w:tc>
        <w:tc>
          <w:tcPr>
            <w:tcW w:w="2174" w:type="pct"/>
          </w:tcPr>
          <w:p w:rsidR="00930423" w:rsidRPr="00C9058E" w:rsidRDefault="00930423" w:rsidP="009304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pct"/>
          </w:tcPr>
          <w:p w:rsidR="00930423" w:rsidRPr="00C9058E" w:rsidRDefault="00930423" w:rsidP="009304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24B6" w:rsidRPr="00C9058E" w:rsidRDefault="002A24B6" w:rsidP="00930423">
      <w:pPr>
        <w:spacing w:before="120" w:after="0" w:line="240" w:lineRule="auto"/>
        <w:rPr>
          <w:rFonts w:ascii="Arial" w:hAnsi="Arial" w:cs="Arial"/>
        </w:rPr>
      </w:pPr>
    </w:p>
    <w:sectPr w:rsidR="002A24B6" w:rsidRPr="00C9058E" w:rsidSect="00AD7ADB">
      <w:foot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423" w:rsidRDefault="00930423" w:rsidP="00930423">
      <w:pPr>
        <w:spacing w:after="0" w:line="240" w:lineRule="auto"/>
      </w:pPr>
      <w:r>
        <w:separator/>
      </w:r>
    </w:p>
  </w:endnote>
  <w:endnote w:type="continuationSeparator" w:id="0">
    <w:p w:rsidR="00930423" w:rsidRDefault="00930423" w:rsidP="00930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423" w:rsidRDefault="00930423">
    <w:pPr>
      <w:pStyle w:val="Footer"/>
    </w:pPr>
    <w:r>
      <w:t>Key questions about the use of medicines in pregnancy 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423" w:rsidRDefault="00930423" w:rsidP="00930423">
      <w:pPr>
        <w:spacing w:after="0" w:line="240" w:lineRule="auto"/>
      </w:pPr>
      <w:r>
        <w:separator/>
      </w:r>
    </w:p>
  </w:footnote>
  <w:footnote w:type="continuationSeparator" w:id="0">
    <w:p w:rsidR="00930423" w:rsidRDefault="00930423" w:rsidP="00930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85E33"/>
    <w:multiLevelType w:val="multilevel"/>
    <w:tmpl w:val="3DA0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CC27A2"/>
    <w:multiLevelType w:val="multilevel"/>
    <w:tmpl w:val="5254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F20B3C"/>
    <w:multiLevelType w:val="multilevel"/>
    <w:tmpl w:val="465C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B6"/>
    <w:rsid w:val="001E1FA6"/>
    <w:rsid w:val="002A24B6"/>
    <w:rsid w:val="003D1A8F"/>
    <w:rsid w:val="00930423"/>
    <w:rsid w:val="009564F3"/>
    <w:rsid w:val="00987781"/>
    <w:rsid w:val="00AD7ADB"/>
    <w:rsid w:val="00C9058E"/>
    <w:rsid w:val="00D8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73B96"/>
  <w15:chartTrackingRefBased/>
  <w15:docId w15:val="{00B7CCFB-AB65-40D3-A6FC-E6485865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4B6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24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2A24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2A24B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A24B6"/>
    <w:rPr>
      <w:color w:val="0000FF"/>
      <w:u w:val="single"/>
    </w:rPr>
  </w:style>
  <w:style w:type="table" w:styleId="TableGrid">
    <w:name w:val="Table Grid"/>
    <w:basedOn w:val="TableNormal"/>
    <w:uiPriority w:val="59"/>
    <w:rsid w:val="002A24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A24B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24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30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423"/>
  </w:style>
  <w:style w:type="paragraph" w:styleId="Footer">
    <w:name w:val="footer"/>
    <w:basedOn w:val="Normal"/>
    <w:link w:val="FooterChar"/>
    <w:uiPriority w:val="99"/>
    <w:unhideWhenUsed/>
    <w:rsid w:val="00930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ps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 Trust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Paula</dc:creator>
  <cp:keywords/>
  <dc:description/>
  <cp:lastModifiedBy>Russell, Paula</cp:lastModifiedBy>
  <cp:revision>4</cp:revision>
  <dcterms:created xsi:type="dcterms:W3CDTF">2021-05-21T11:50:00Z</dcterms:created>
  <dcterms:modified xsi:type="dcterms:W3CDTF">2021-07-29T15:07:00Z</dcterms:modified>
</cp:coreProperties>
</file>